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2" w:type="dxa"/>
        <w:tblInd w:w="-12" w:type="dxa"/>
        <w:tblLook w:val="01E0"/>
      </w:tblPr>
      <w:tblGrid>
        <w:gridCol w:w="2672"/>
        <w:gridCol w:w="6520"/>
      </w:tblGrid>
      <w:tr w:rsidR="00FF5DEE" w:rsidRPr="004636D8" w:rsidTr="00D278C4">
        <w:trPr>
          <w:trHeight w:val="1437"/>
        </w:trPr>
        <w:tc>
          <w:tcPr>
            <w:tcW w:w="2672" w:type="dxa"/>
          </w:tcPr>
          <w:p w:rsidR="00FF5DEE" w:rsidRPr="004636D8" w:rsidRDefault="00FF5DEE" w:rsidP="00D60A34">
            <w:pPr>
              <w:spacing w:before="60"/>
              <w:ind w:firstLine="720"/>
              <w:rPr>
                <w:b/>
              </w:rPr>
            </w:pPr>
            <w:r w:rsidRPr="004636D8">
              <w:rPr>
                <w:b/>
              </w:rPr>
              <w:t xml:space="preserve">BỘ </w:t>
            </w:r>
            <w:r w:rsidR="00897F7C">
              <w:rPr>
                <w:b/>
              </w:rPr>
              <w:t>Y TẾ</w:t>
            </w:r>
          </w:p>
          <w:p w:rsidR="00FF5DEE" w:rsidRPr="004636D8" w:rsidRDefault="00FF5DEE" w:rsidP="00D60A34">
            <w:pPr>
              <w:spacing w:before="60"/>
            </w:pPr>
            <w:r w:rsidRPr="004636D8">
              <w:rPr>
                <w:b/>
                <w:noProof/>
              </w:rPr>
              <w:pict>
                <v:line id="_x0000_s1028" style="position:absolute;z-index:251658752" from="33.05pt,1.6pt" to="89.4pt,1.6pt"/>
              </w:pict>
            </w:r>
            <w:r w:rsidR="00D60A34">
              <w:t xml:space="preserve">  </w:t>
            </w:r>
            <w:r w:rsidRPr="004636D8">
              <w:t xml:space="preserve">Số:    </w:t>
            </w:r>
            <w:r w:rsidR="00D60A34">
              <w:t xml:space="preserve">   </w:t>
            </w:r>
            <w:r w:rsidRPr="004636D8">
              <w:t xml:space="preserve">    /TTr-B</w:t>
            </w:r>
            <w:r w:rsidR="00897F7C">
              <w:t>YT</w:t>
            </w:r>
          </w:p>
        </w:tc>
        <w:tc>
          <w:tcPr>
            <w:tcW w:w="6520" w:type="dxa"/>
          </w:tcPr>
          <w:p w:rsidR="00FF5DEE" w:rsidRPr="004636D8" w:rsidRDefault="00FF5DEE" w:rsidP="00D60A34">
            <w:pPr>
              <w:spacing w:before="60"/>
              <w:ind w:firstLine="720"/>
              <w:jc w:val="center"/>
              <w:rPr>
                <w:b/>
                <w:sz w:val="26"/>
              </w:rPr>
            </w:pPr>
            <w:r w:rsidRPr="004636D8">
              <w:rPr>
                <w:b/>
                <w:sz w:val="26"/>
              </w:rPr>
              <w:t xml:space="preserve">CỘNG HÒA XÃ HỘI CHỦ NGHĨA VIỆT </w:t>
            </w:r>
            <w:smartTag w:uri="urn:schemas-microsoft-com:office:smarttags" w:element="country-region">
              <w:smartTag w:uri="urn:schemas-microsoft-com:office:smarttags" w:element="place">
                <w:r w:rsidRPr="004636D8">
                  <w:rPr>
                    <w:b/>
                    <w:sz w:val="26"/>
                  </w:rPr>
                  <w:t>NAM</w:t>
                </w:r>
              </w:smartTag>
            </w:smartTag>
          </w:p>
          <w:p w:rsidR="00FF5DEE" w:rsidRPr="004636D8" w:rsidRDefault="00FF5DEE" w:rsidP="00D60A34">
            <w:pPr>
              <w:spacing w:before="60"/>
              <w:ind w:firstLine="720"/>
              <w:jc w:val="center"/>
              <w:rPr>
                <w:b/>
              </w:rPr>
            </w:pPr>
            <w:r w:rsidRPr="004636D8">
              <w:rPr>
                <w:b/>
              </w:rPr>
              <w:t>Độc lập - Tự do - Hạnh phúc</w:t>
            </w:r>
          </w:p>
          <w:p w:rsidR="00FF5DEE" w:rsidRPr="004636D8" w:rsidRDefault="00FF5DEE" w:rsidP="00D60A34">
            <w:pPr>
              <w:spacing w:before="60"/>
              <w:ind w:firstLine="720"/>
              <w:jc w:val="center"/>
              <w:rPr>
                <w:i/>
              </w:rPr>
            </w:pPr>
            <w:r w:rsidRPr="004636D8">
              <w:rPr>
                <w:noProof/>
              </w:rPr>
              <w:pict>
                <v:line id="_x0000_s1026" style="position:absolute;left:0;text-align:left;z-index:251656704" from="87.95pt,1.25pt" to="264.2pt,1.25pt"/>
              </w:pict>
            </w:r>
            <w:r w:rsidRPr="004636D8">
              <w:rPr>
                <w:i/>
              </w:rPr>
              <w:t>Hà Nội, ngày      tháng      năm 201</w:t>
            </w:r>
            <w:r w:rsidR="00897F7C">
              <w:rPr>
                <w:i/>
              </w:rPr>
              <w:t>6</w:t>
            </w:r>
          </w:p>
          <w:p w:rsidR="00FF5DEE" w:rsidRPr="004636D8" w:rsidRDefault="00FF5DEE" w:rsidP="00D60A34">
            <w:pPr>
              <w:spacing w:before="60"/>
              <w:ind w:firstLine="720"/>
              <w:jc w:val="center"/>
              <w:rPr>
                <w:sz w:val="4"/>
              </w:rPr>
            </w:pPr>
          </w:p>
        </w:tc>
      </w:tr>
    </w:tbl>
    <w:p w:rsidR="00FF5DEE" w:rsidRPr="004636D8" w:rsidRDefault="00FF5DEE" w:rsidP="00D60A34">
      <w:pPr>
        <w:spacing w:before="60"/>
        <w:ind w:firstLine="720"/>
        <w:jc w:val="center"/>
        <w:rPr>
          <w:b/>
        </w:rPr>
      </w:pPr>
      <w:r w:rsidRPr="004636D8">
        <w:rPr>
          <w:b/>
        </w:rPr>
        <w:t>TỜ TRÌNH</w:t>
      </w:r>
    </w:p>
    <w:p w:rsidR="00FF5DEE" w:rsidRPr="004636D8" w:rsidRDefault="002B3B73" w:rsidP="00D60A34">
      <w:pPr>
        <w:spacing w:before="60"/>
        <w:ind w:firstLine="720"/>
        <w:jc w:val="center"/>
        <w:rPr>
          <w:b/>
        </w:rPr>
      </w:pPr>
      <w:r>
        <w:rPr>
          <w:b/>
        </w:rPr>
        <w:t>Về d</w:t>
      </w:r>
      <w:r w:rsidR="00FF5DEE" w:rsidRPr="004636D8">
        <w:rPr>
          <w:b/>
        </w:rPr>
        <w:t xml:space="preserve">ự thảo Nghị định quy định chi tiết </w:t>
      </w:r>
    </w:p>
    <w:p w:rsidR="00FF5DEE" w:rsidRPr="004636D8" w:rsidRDefault="00FF5DEE" w:rsidP="00D60A34">
      <w:pPr>
        <w:spacing w:before="60"/>
        <w:ind w:firstLine="720"/>
        <w:jc w:val="center"/>
        <w:rPr>
          <w:b/>
        </w:rPr>
      </w:pPr>
      <w:r w:rsidRPr="004636D8">
        <w:rPr>
          <w:b/>
        </w:rPr>
        <w:t xml:space="preserve">và </w:t>
      </w:r>
      <w:r w:rsidR="00897F7C">
        <w:rPr>
          <w:b/>
        </w:rPr>
        <w:t>hướng dẫn</w:t>
      </w:r>
      <w:r w:rsidRPr="004636D8">
        <w:rPr>
          <w:b/>
        </w:rPr>
        <w:t xml:space="preserve"> thi hành </w:t>
      </w:r>
      <w:r w:rsidR="00897F7C" w:rsidRPr="004636D8">
        <w:rPr>
          <w:b/>
        </w:rPr>
        <w:t xml:space="preserve">một số điều </w:t>
      </w:r>
      <w:r w:rsidR="002B3B73">
        <w:rPr>
          <w:b/>
        </w:rPr>
        <w:t xml:space="preserve">của </w:t>
      </w:r>
      <w:r w:rsidRPr="004636D8">
        <w:rPr>
          <w:b/>
        </w:rPr>
        <w:t xml:space="preserve">Luật </w:t>
      </w:r>
      <w:r w:rsidR="00897F7C">
        <w:rPr>
          <w:b/>
        </w:rPr>
        <w:t>dược</w:t>
      </w:r>
    </w:p>
    <w:p w:rsidR="002A01C7" w:rsidRPr="002A01C7" w:rsidRDefault="00675506" w:rsidP="00D60A34">
      <w:pPr>
        <w:spacing w:before="60"/>
        <w:ind w:firstLine="720"/>
        <w:jc w:val="center"/>
        <w:rPr>
          <w:sz w:val="18"/>
          <w:lang w:val="nl-NL"/>
        </w:rPr>
      </w:pPr>
      <w:r w:rsidRPr="006E3E9D">
        <w:rPr>
          <w:b/>
          <w:noProof/>
          <w:sz w:val="2"/>
        </w:rPr>
        <w:pict>
          <v:line id="_x0000_s1027" style="position:absolute;left:0;text-align:left;z-index:251657728" from="172.25pt,2.5pt" to="288.1pt,2.5pt"/>
        </w:pict>
      </w:r>
    </w:p>
    <w:p w:rsidR="00FF5DEE" w:rsidRDefault="00FF5DEE" w:rsidP="00D60A34">
      <w:pPr>
        <w:spacing w:before="60"/>
        <w:ind w:left="2880" w:firstLine="720"/>
        <w:rPr>
          <w:lang w:val="nl-NL"/>
        </w:rPr>
      </w:pPr>
      <w:r w:rsidRPr="004636D8">
        <w:rPr>
          <w:lang w:val="nl-NL"/>
        </w:rPr>
        <w:t>Kính gửi: Chính phủ</w:t>
      </w:r>
    </w:p>
    <w:p w:rsidR="00245326" w:rsidRDefault="00245326" w:rsidP="00D60A34">
      <w:pPr>
        <w:ind w:firstLine="720"/>
        <w:jc w:val="center"/>
        <w:rPr>
          <w:sz w:val="12"/>
          <w:lang w:val="nl-NL"/>
        </w:rPr>
      </w:pPr>
    </w:p>
    <w:p w:rsidR="00D60A34" w:rsidRPr="00675506" w:rsidRDefault="00D60A34" w:rsidP="00D60A34">
      <w:pPr>
        <w:ind w:firstLine="720"/>
        <w:jc w:val="center"/>
        <w:rPr>
          <w:sz w:val="12"/>
          <w:lang w:val="nl-NL"/>
        </w:rPr>
      </w:pPr>
    </w:p>
    <w:p w:rsidR="00FF5DEE" w:rsidRPr="004636D8" w:rsidRDefault="00FF5DEE" w:rsidP="00D60A34">
      <w:pPr>
        <w:ind w:firstLine="720"/>
        <w:jc w:val="both"/>
        <w:rPr>
          <w:sz w:val="2"/>
          <w:lang w:val="nl-NL"/>
        </w:rPr>
      </w:pPr>
    </w:p>
    <w:p w:rsidR="00FF5DEE" w:rsidRPr="00897F7C" w:rsidRDefault="00897F7C" w:rsidP="00D60A34">
      <w:pPr>
        <w:keepNext/>
        <w:widowControl w:val="0"/>
        <w:ind w:firstLine="720"/>
        <w:jc w:val="both"/>
        <w:outlineLvl w:val="5"/>
      </w:pPr>
      <w:r w:rsidRPr="00775E41">
        <w:rPr>
          <w:lang w:val="am-ET"/>
        </w:rPr>
        <w:t xml:space="preserve">Thực hiện </w:t>
      </w:r>
      <w:r w:rsidR="00E131B9">
        <w:t>C</w:t>
      </w:r>
      <w:r w:rsidRPr="00775E41">
        <w:rPr>
          <w:lang w:val="am-ET"/>
        </w:rPr>
        <w:t>hương trình xây dựng pháp luật năm 201</w:t>
      </w:r>
      <w:r>
        <w:t>6 của Chính phủ</w:t>
      </w:r>
      <w:r w:rsidRPr="0051618F">
        <w:t xml:space="preserve">, Bộ </w:t>
      </w:r>
      <w:r>
        <w:t>Y tế</w:t>
      </w:r>
      <w:r w:rsidRPr="0051618F">
        <w:t xml:space="preserve"> được </w:t>
      </w:r>
      <w:r w:rsidR="005A2393">
        <w:t xml:space="preserve">Chính phủ </w:t>
      </w:r>
      <w:r w:rsidRPr="0051618F">
        <w:t xml:space="preserve">giao chủ trì, phối hợp với các cơ quan liên quan xây dựng </w:t>
      </w:r>
      <w:r w:rsidR="005A2393">
        <w:t>d</w:t>
      </w:r>
      <w:r w:rsidRPr="0051618F">
        <w:t xml:space="preserve">ự thảo Nghị định quy định chi tiết và hướng dẫn thi hành một số điều của Luật </w:t>
      </w:r>
      <w:r w:rsidR="005A2393">
        <w:t>dược (sau đây gọi tắt là dự thảo Nghị định)</w:t>
      </w:r>
      <w:r w:rsidRPr="0051618F">
        <w:t xml:space="preserve">. Bộ </w:t>
      </w:r>
      <w:r w:rsidR="002B3B73">
        <w:t>Y</w:t>
      </w:r>
      <w:r w:rsidR="005A2393">
        <w:t xml:space="preserve"> tế</w:t>
      </w:r>
      <w:r w:rsidRPr="0051618F">
        <w:t xml:space="preserve"> kính trình Chính phủ </w:t>
      </w:r>
      <w:r w:rsidR="005A2393">
        <w:t>d</w:t>
      </w:r>
      <w:r w:rsidRPr="0051618F">
        <w:t>ự thảo Nghị định như sau:</w:t>
      </w:r>
    </w:p>
    <w:p w:rsidR="00FF5DEE" w:rsidRPr="00B64F38" w:rsidRDefault="00FF5DEE" w:rsidP="00D60A34">
      <w:pPr>
        <w:ind w:firstLine="720"/>
        <w:jc w:val="both"/>
        <w:rPr>
          <w:b/>
          <w:spacing w:val="-4"/>
          <w:lang w:val="nl-NL"/>
        </w:rPr>
      </w:pPr>
      <w:r w:rsidRPr="00B64F38">
        <w:rPr>
          <w:b/>
          <w:spacing w:val="-4"/>
          <w:lang w:val="nl-NL"/>
        </w:rPr>
        <w:t>I. SỰ CẦN THIẾT BAN HÀNH NGHỊ ĐỊNH</w:t>
      </w:r>
    </w:p>
    <w:p w:rsidR="00E131B9" w:rsidRDefault="00FF5DEE" w:rsidP="00D60A34">
      <w:pPr>
        <w:ind w:firstLine="720"/>
        <w:jc w:val="both"/>
        <w:rPr>
          <w:lang w:val="es-ES"/>
        </w:rPr>
      </w:pPr>
      <w:r w:rsidRPr="00B64F38">
        <w:rPr>
          <w:spacing w:val="-4"/>
          <w:lang w:val="nl-NL"/>
        </w:rPr>
        <w:t xml:space="preserve">Luật </w:t>
      </w:r>
      <w:r w:rsidR="00897F7C">
        <w:rPr>
          <w:spacing w:val="-4"/>
          <w:lang w:val="nl-NL"/>
        </w:rPr>
        <w:t>dược được Quốc hội khóa XIII thông qua tại kỳ họp thứ 11, ngày 06 tháng 04 năm 2016, có hiệu lực từ ngày 01 tháng 01 năm 2017</w:t>
      </w:r>
      <w:r w:rsidR="00897F7C" w:rsidRPr="0051618F">
        <w:rPr>
          <w:lang w:val="es-ES"/>
        </w:rPr>
        <w:t xml:space="preserve"> đã giao Chính phủ quy định chi tiết và</w:t>
      </w:r>
      <w:r w:rsidR="00897F7C">
        <w:rPr>
          <w:lang w:val="es-ES"/>
        </w:rPr>
        <w:t xml:space="preserve"> hướng dẫn thi hành một số điều.</w:t>
      </w:r>
      <w:r w:rsidR="00897F7C" w:rsidRPr="0051618F">
        <w:rPr>
          <w:lang w:val="es-ES"/>
        </w:rPr>
        <w:t xml:space="preserve"> </w:t>
      </w:r>
      <w:r w:rsidR="00897F7C">
        <w:rPr>
          <w:lang w:val="es-ES"/>
        </w:rPr>
        <w:t xml:space="preserve">Để thực hiện nhiệm vụ được giao, Bộ </w:t>
      </w:r>
      <w:r w:rsidR="00897F7C">
        <w:rPr>
          <w:lang w:val="es-MX"/>
        </w:rPr>
        <w:t xml:space="preserve">Y tế </w:t>
      </w:r>
      <w:r w:rsidR="002B3B73">
        <w:rPr>
          <w:lang w:val="es-MX"/>
        </w:rPr>
        <w:t xml:space="preserve">đã và </w:t>
      </w:r>
      <w:r w:rsidR="00897F7C">
        <w:rPr>
          <w:lang w:val="es-MX"/>
        </w:rPr>
        <w:t xml:space="preserve">đang tổ chức xây dựng Nghị định quy định chi tiết và hướng dẫn thi </w:t>
      </w:r>
      <w:r w:rsidR="005A2393">
        <w:rPr>
          <w:lang w:val="es-MX"/>
        </w:rPr>
        <w:t>hành một số điều của Luật dược</w:t>
      </w:r>
      <w:r w:rsidR="002F1F02">
        <w:rPr>
          <w:lang w:val="es-MX"/>
        </w:rPr>
        <w:t xml:space="preserve"> g</w:t>
      </w:r>
      <w:r w:rsidR="002F1F02" w:rsidRPr="002F1F02">
        <w:rPr>
          <w:lang w:val="es-MX"/>
        </w:rPr>
        <w:t>ồ</w:t>
      </w:r>
      <w:r w:rsidR="002F1F02">
        <w:rPr>
          <w:lang w:val="es-MX"/>
        </w:rPr>
        <w:t>m c</w:t>
      </w:r>
      <w:r w:rsidR="002F1F02" w:rsidRPr="002F1F02">
        <w:rPr>
          <w:lang w:val="es-MX"/>
        </w:rPr>
        <w:t>á</w:t>
      </w:r>
      <w:r w:rsidR="002F1F02">
        <w:rPr>
          <w:lang w:val="es-MX"/>
        </w:rPr>
        <w:t>c n</w:t>
      </w:r>
      <w:r w:rsidR="002F1F02" w:rsidRPr="002F1F02">
        <w:rPr>
          <w:lang w:val="es-MX"/>
        </w:rPr>
        <w:t>ộ</w:t>
      </w:r>
      <w:r w:rsidR="002F1F02">
        <w:rPr>
          <w:lang w:val="es-MX"/>
        </w:rPr>
        <w:t>i dung sau</w:t>
      </w:r>
      <w:r w:rsidR="005A2393">
        <w:rPr>
          <w:lang w:val="es-ES"/>
        </w:rPr>
        <w:t xml:space="preserve">: </w:t>
      </w:r>
      <w:r w:rsidR="00897F7C">
        <w:rPr>
          <w:lang w:val="sv-SE"/>
        </w:rPr>
        <w:t>Chứng chỉ hành nghề dược</w:t>
      </w:r>
      <w:r w:rsidR="002B3B73">
        <w:rPr>
          <w:lang w:val="sv-SE"/>
        </w:rPr>
        <w:t>;</w:t>
      </w:r>
      <w:r w:rsidR="00897F7C">
        <w:rPr>
          <w:lang w:val="sv-SE"/>
        </w:rPr>
        <w:t xml:space="preserve"> kinh doanh dược</w:t>
      </w:r>
      <w:r w:rsidR="002B3B73">
        <w:rPr>
          <w:lang w:val="sv-SE"/>
        </w:rPr>
        <w:t>;</w:t>
      </w:r>
      <w:r w:rsidR="00897F7C">
        <w:rPr>
          <w:lang w:val="sv-SE"/>
        </w:rPr>
        <w:t xml:space="preserve"> xuất khẩu, nhập khẩu thuốc</w:t>
      </w:r>
      <w:r w:rsidR="002B3B73">
        <w:rPr>
          <w:lang w:val="sv-SE"/>
        </w:rPr>
        <w:t>;</w:t>
      </w:r>
      <w:r w:rsidR="00897F7C">
        <w:rPr>
          <w:lang w:val="sv-SE"/>
        </w:rPr>
        <w:t xml:space="preserve"> đăng ký lưu hành dược liệu, tá dược, vỏ nang và đánh giá cơ sở sản xuất thuốc tại nước ngoài</w:t>
      </w:r>
      <w:r w:rsidR="002B3B73">
        <w:rPr>
          <w:lang w:val="sv-SE"/>
        </w:rPr>
        <w:t>;</w:t>
      </w:r>
      <w:r w:rsidR="00897F7C">
        <w:rPr>
          <w:lang w:val="sv-SE"/>
        </w:rPr>
        <w:t xml:space="preserve"> thẩm quyền, hình thức, thủ tục thu hồi nguyên liệu làm thuốc</w:t>
      </w:r>
      <w:r w:rsidR="002B3B73">
        <w:rPr>
          <w:lang w:val="sv-SE"/>
        </w:rPr>
        <w:t>,</w:t>
      </w:r>
      <w:r w:rsidR="00897F7C">
        <w:rPr>
          <w:lang w:val="sv-SE"/>
        </w:rPr>
        <w:t xml:space="preserve"> biện pháp xử lý nguyên liệu làm thuốc bị thu hồi</w:t>
      </w:r>
      <w:r w:rsidR="002B3B73">
        <w:rPr>
          <w:lang w:val="sv-SE"/>
        </w:rPr>
        <w:t>;</w:t>
      </w:r>
      <w:r w:rsidR="00897F7C">
        <w:rPr>
          <w:lang w:val="sv-SE"/>
        </w:rPr>
        <w:t xml:space="preserve"> thông tin, quảng cáo thuốc</w:t>
      </w:r>
      <w:r w:rsidR="002F1F02">
        <w:rPr>
          <w:lang w:val="sv-SE"/>
        </w:rPr>
        <w:t xml:space="preserve"> v</w:t>
      </w:r>
      <w:r w:rsidR="002F1F02" w:rsidRPr="002F1F02">
        <w:rPr>
          <w:lang w:val="sv-SE"/>
        </w:rPr>
        <w:t>à</w:t>
      </w:r>
      <w:r w:rsidR="00897F7C">
        <w:rPr>
          <w:lang w:val="sv-SE"/>
        </w:rPr>
        <w:t xml:space="preserve"> các biện pháp quản lý giá thuốc</w:t>
      </w:r>
      <w:r w:rsidR="00897F7C" w:rsidRPr="0051618F">
        <w:rPr>
          <w:lang w:val="es-ES"/>
        </w:rPr>
        <w:t xml:space="preserve">. </w:t>
      </w:r>
      <w:r w:rsidR="002B3B73">
        <w:rPr>
          <w:lang w:val="es-ES"/>
        </w:rPr>
        <w:t xml:space="preserve">Nội dung về </w:t>
      </w:r>
      <w:r w:rsidR="00C82555">
        <w:rPr>
          <w:lang w:val="es-ES"/>
        </w:rPr>
        <w:t>t</w:t>
      </w:r>
      <w:r w:rsidR="00C82555" w:rsidRPr="00C82555">
        <w:rPr>
          <w:lang w:val="es-ES"/>
        </w:rPr>
        <w:t>ổ</w:t>
      </w:r>
      <w:r w:rsidR="00C82555">
        <w:rPr>
          <w:lang w:val="es-ES"/>
        </w:rPr>
        <w:t xml:space="preserve"> ch</w:t>
      </w:r>
      <w:r w:rsidR="00C82555" w:rsidRPr="00C82555">
        <w:rPr>
          <w:lang w:val="es-ES"/>
        </w:rPr>
        <w:t>ứ</w:t>
      </w:r>
      <w:r w:rsidR="00C82555">
        <w:rPr>
          <w:lang w:val="es-ES"/>
        </w:rPr>
        <w:t>c, h</w:t>
      </w:r>
      <w:r w:rsidR="00C82555" w:rsidRPr="00C82555">
        <w:rPr>
          <w:lang w:val="es-ES"/>
        </w:rPr>
        <w:t>oạt</w:t>
      </w:r>
      <w:r w:rsidR="00C82555">
        <w:rPr>
          <w:lang w:val="es-ES"/>
        </w:rPr>
        <w:t xml:space="preserve"> đ</w:t>
      </w:r>
      <w:r w:rsidR="00C82555" w:rsidRPr="00C82555">
        <w:rPr>
          <w:lang w:val="es-ES"/>
        </w:rPr>
        <w:t>ộng</w:t>
      </w:r>
      <w:r w:rsidR="00C82555">
        <w:rPr>
          <w:lang w:val="es-ES"/>
        </w:rPr>
        <w:t xml:space="preserve"> </w:t>
      </w:r>
      <w:r w:rsidR="002B3B73">
        <w:rPr>
          <w:lang w:val="es-ES"/>
        </w:rPr>
        <w:t xml:space="preserve">dược lâm sàng </w:t>
      </w:r>
      <w:r w:rsidR="00C82555">
        <w:rPr>
          <w:lang w:val="es-ES"/>
        </w:rPr>
        <w:t>do c</w:t>
      </w:r>
      <w:r w:rsidR="00C82555" w:rsidRPr="00C82555">
        <w:rPr>
          <w:lang w:val="es-ES"/>
        </w:rPr>
        <w:t>ó</w:t>
      </w:r>
      <w:r w:rsidR="00C82555">
        <w:rPr>
          <w:lang w:val="es-ES"/>
        </w:rPr>
        <w:t xml:space="preserve"> đ</w:t>
      </w:r>
      <w:r w:rsidR="00C82555" w:rsidRPr="00C82555">
        <w:rPr>
          <w:lang w:val="es-ES"/>
        </w:rPr>
        <w:t>ặc</w:t>
      </w:r>
      <w:r w:rsidR="00C82555">
        <w:rPr>
          <w:lang w:val="es-ES"/>
        </w:rPr>
        <w:t xml:space="preserve"> th</w:t>
      </w:r>
      <w:r w:rsidR="00C82555" w:rsidRPr="00C82555">
        <w:rPr>
          <w:lang w:val="es-ES"/>
        </w:rPr>
        <w:t>ù</w:t>
      </w:r>
      <w:r w:rsidR="00C82555">
        <w:rPr>
          <w:lang w:val="es-ES"/>
        </w:rPr>
        <w:t xml:space="preserve"> ri</w:t>
      </w:r>
      <w:r w:rsidR="00C82555" w:rsidRPr="00C82555">
        <w:rPr>
          <w:lang w:val="es-ES"/>
        </w:rPr>
        <w:t>ê</w:t>
      </w:r>
      <w:r w:rsidR="00C82555">
        <w:rPr>
          <w:lang w:val="es-ES"/>
        </w:rPr>
        <w:t>ng v</w:t>
      </w:r>
      <w:r w:rsidR="00C82555" w:rsidRPr="00C82555">
        <w:rPr>
          <w:lang w:val="es-ES"/>
        </w:rPr>
        <w:t>à</w:t>
      </w:r>
      <w:r w:rsidR="00C82555">
        <w:rPr>
          <w:lang w:val="es-ES"/>
        </w:rPr>
        <w:t xml:space="preserve"> c</w:t>
      </w:r>
      <w:r w:rsidR="00C82555" w:rsidRPr="00C82555">
        <w:rPr>
          <w:lang w:val="es-ES"/>
        </w:rPr>
        <w:t>ó</w:t>
      </w:r>
      <w:r w:rsidR="00C82555">
        <w:rPr>
          <w:lang w:val="es-ES"/>
        </w:rPr>
        <w:t xml:space="preserve"> l</w:t>
      </w:r>
      <w:r w:rsidR="00C82555" w:rsidRPr="00C82555">
        <w:rPr>
          <w:lang w:val="es-ES"/>
        </w:rPr>
        <w:t>ộ</w:t>
      </w:r>
      <w:r w:rsidR="00C82555">
        <w:rPr>
          <w:lang w:val="es-ES"/>
        </w:rPr>
        <w:t xml:space="preserve"> tr</w:t>
      </w:r>
      <w:r w:rsidR="00C82555" w:rsidRPr="00C82555">
        <w:rPr>
          <w:lang w:val="es-ES"/>
        </w:rPr>
        <w:t>ì</w:t>
      </w:r>
      <w:r w:rsidR="00C82555">
        <w:rPr>
          <w:lang w:val="es-ES"/>
        </w:rPr>
        <w:t>nh th</w:t>
      </w:r>
      <w:r w:rsidR="00C82555" w:rsidRPr="00C82555">
        <w:rPr>
          <w:lang w:val="es-ES"/>
        </w:rPr>
        <w:t>ực</w:t>
      </w:r>
      <w:r w:rsidR="00C82555">
        <w:rPr>
          <w:lang w:val="es-ES"/>
        </w:rPr>
        <w:t xml:space="preserve"> hi</w:t>
      </w:r>
      <w:r w:rsidR="00C82555" w:rsidRPr="00C82555">
        <w:rPr>
          <w:lang w:val="es-ES"/>
        </w:rPr>
        <w:t>ện</w:t>
      </w:r>
      <w:r w:rsidR="00C82555">
        <w:rPr>
          <w:lang w:val="es-ES"/>
        </w:rPr>
        <w:t xml:space="preserve"> t</w:t>
      </w:r>
      <w:r w:rsidR="00C82555" w:rsidRPr="00C82555">
        <w:rPr>
          <w:lang w:val="es-ES"/>
        </w:rPr>
        <w:t>ừ</w:t>
      </w:r>
      <w:r w:rsidR="00C82555">
        <w:rPr>
          <w:lang w:val="es-ES"/>
        </w:rPr>
        <w:t xml:space="preserve"> 01 th</w:t>
      </w:r>
      <w:r w:rsidR="00C82555" w:rsidRPr="00C82555">
        <w:rPr>
          <w:lang w:val="es-ES"/>
        </w:rPr>
        <w:t>án</w:t>
      </w:r>
      <w:r w:rsidR="00C82555">
        <w:rPr>
          <w:lang w:val="es-ES"/>
        </w:rPr>
        <w:t>g 01 n</w:t>
      </w:r>
      <w:r w:rsidR="00C82555" w:rsidRPr="00C82555">
        <w:rPr>
          <w:lang w:val="es-ES"/>
        </w:rPr>
        <w:t>ă</w:t>
      </w:r>
      <w:r w:rsidR="00C82555">
        <w:rPr>
          <w:lang w:val="es-ES"/>
        </w:rPr>
        <w:t>m 2021</w:t>
      </w:r>
      <w:r w:rsidR="002B3B73">
        <w:rPr>
          <w:lang w:val="es-ES"/>
        </w:rPr>
        <w:t xml:space="preserve"> </w:t>
      </w:r>
      <w:r w:rsidR="00C82555">
        <w:rPr>
          <w:lang w:val="es-ES"/>
        </w:rPr>
        <w:t>n</w:t>
      </w:r>
      <w:r w:rsidR="00C82555" w:rsidRPr="00C82555">
        <w:rPr>
          <w:lang w:val="es-ES"/>
        </w:rPr>
        <w:t>ê</w:t>
      </w:r>
      <w:r w:rsidR="00C82555">
        <w:rPr>
          <w:lang w:val="es-ES"/>
        </w:rPr>
        <w:t>n</w:t>
      </w:r>
      <w:r w:rsidR="002B3B73">
        <w:rPr>
          <w:lang w:val="es-ES"/>
        </w:rPr>
        <w:t xml:space="preserve"> sẽ được hướng dẫn chi tiết thi hành tại Nghị định khác. </w:t>
      </w:r>
    </w:p>
    <w:p w:rsidR="005A2393" w:rsidRPr="0051618F" w:rsidRDefault="00897F7C" w:rsidP="00D60A34">
      <w:pPr>
        <w:ind w:firstLine="720"/>
        <w:jc w:val="both"/>
        <w:rPr>
          <w:lang w:val="es-ES"/>
        </w:rPr>
      </w:pPr>
      <w:r w:rsidRPr="0051618F">
        <w:rPr>
          <w:lang w:val="es-ES"/>
        </w:rPr>
        <w:t xml:space="preserve">Để bảo đảm Luật </w:t>
      </w:r>
      <w:r>
        <w:rPr>
          <w:lang w:val="es-ES"/>
        </w:rPr>
        <w:t>dược</w:t>
      </w:r>
      <w:r w:rsidRPr="0051618F">
        <w:rPr>
          <w:lang w:val="es-ES"/>
        </w:rPr>
        <w:t xml:space="preserve"> đi vào thực tiễn cuộc sống</w:t>
      </w:r>
      <w:r>
        <w:rPr>
          <w:lang w:val="es-ES"/>
        </w:rPr>
        <w:t xml:space="preserve"> khi có hiệu lực</w:t>
      </w:r>
      <w:r w:rsidRPr="0051618F">
        <w:rPr>
          <w:lang w:val="es-ES"/>
        </w:rPr>
        <w:t xml:space="preserve"> từ ngày 01</w:t>
      </w:r>
      <w:r w:rsidR="004064A3">
        <w:rPr>
          <w:lang w:val="vi-VN"/>
        </w:rPr>
        <w:t xml:space="preserve"> tháng </w:t>
      </w:r>
      <w:r w:rsidRPr="0051618F">
        <w:rPr>
          <w:lang w:val="es-ES"/>
        </w:rPr>
        <w:t>01</w:t>
      </w:r>
      <w:r w:rsidR="004064A3">
        <w:rPr>
          <w:lang w:val="vi-VN"/>
        </w:rPr>
        <w:t xml:space="preserve"> năm </w:t>
      </w:r>
      <w:r w:rsidRPr="0051618F">
        <w:rPr>
          <w:lang w:val="es-ES"/>
        </w:rPr>
        <w:t>201</w:t>
      </w:r>
      <w:r>
        <w:rPr>
          <w:lang w:val="es-ES"/>
        </w:rPr>
        <w:t>7</w:t>
      </w:r>
      <w:r w:rsidRPr="0051618F">
        <w:rPr>
          <w:lang w:val="es-ES"/>
        </w:rPr>
        <w:t xml:space="preserve">, việc ban hành Nghị định này là </w:t>
      </w:r>
      <w:r w:rsidR="002B3B73">
        <w:rPr>
          <w:lang w:val="es-ES"/>
        </w:rPr>
        <w:t>hết sức</w:t>
      </w:r>
      <w:r w:rsidRPr="0051618F">
        <w:rPr>
          <w:lang w:val="es-ES"/>
        </w:rPr>
        <w:t xml:space="preserve"> cần thiết. </w:t>
      </w:r>
    </w:p>
    <w:p w:rsidR="00520B69" w:rsidRDefault="00FF5DEE" w:rsidP="00D60A34">
      <w:pPr>
        <w:ind w:firstLine="720"/>
        <w:jc w:val="both"/>
        <w:rPr>
          <w:b/>
          <w:spacing w:val="-4"/>
          <w:lang w:val="nl-NL"/>
        </w:rPr>
      </w:pPr>
      <w:r w:rsidRPr="00234B25">
        <w:rPr>
          <w:b/>
          <w:spacing w:val="-4"/>
          <w:lang w:val="nl-NL"/>
        </w:rPr>
        <w:t>II. QUAN ĐIỂM CHỈ ĐẠO XÂY DỰNG DỰ THẢO NGHỊ ĐỊNH</w:t>
      </w:r>
    </w:p>
    <w:p w:rsidR="00520B69" w:rsidRPr="00FD338C" w:rsidRDefault="00520B69" w:rsidP="00D60A34">
      <w:pPr>
        <w:ind w:firstLine="720"/>
        <w:jc w:val="both"/>
        <w:rPr>
          <w:lang w:val="vi-VN"/>
        </w:rPr>
      </w:pPr>
      <w:r w:rsidRPr="00897F7C">
        <w:rPr>
          <w:spacing w:val="-4"/>
          <w:lang w:val="nl-NL"/>
        </w:rPr>
        <w:t>1.</w:t>
      </w:r>
      <w:r>
        <w:rPr>
          <w:b/>
          <w:spacing w:val="-4"/>
          <w:lang w:val="nl-NL"/>
        </w:rPr>
        <w:t xml:space="preserve"> </w:t>
      </w:r>
      <w:r w:rsidRPr="0051618F">
        <w:rPr>
          <w:lang w:val="es-ES"/>
        </w:rPr>
        <w:t>Bám sát</w:t>
      </w:r>
      <w:r w:rsidR="004064A3">
        <w:rPr>
          <w:lang w:val="vi-VN"/>
        </w:rPr>
        <w:t xml:space="preserve"> hướng dẫn, quy định</w:t>
      </w:r>
      <w:r w:rsidRPr="0051618F">
        <w:rPr>
          <w:lang w:val="es-ES"/>
        </w:rPr>
        <w:t xml:space="preserve"> những nội dung Luật giao cho Chính phủ hướng dẫn thi hành </w:t>
      </w:r>
      <w:r w:rsidR="004064A3">
        <w:rPr>
          <w:lang w:val="vi-VN"/>
        </w:rPr>
        <w:t>b</w:t>
      </w:r>
      <w:r w:rsidR="002B3B73">
        <w:rPr>
          <w:lang w:val="vi-VN"/>
        </w:rPr>
        <w:t>ảo đảm hợp hiến, hợp pháp, thống nhất và đồng bộ trong hệ thống pháp luật Việt Nam cũng như với các cam kết quốc tế mà Việt Nam là thành viên, bảo đảm tính khả thi</w:t>
      </w:r>
      <w:r w:rsidR="002F1F02">
        <w:t>,</w:t>
      </w:r>
      <w:r w:rsidR="002B3B73">
        <w:rPr>
          <w:lang w:val="vi-VN"/>
        </w:rPr>
        <w:t xml:space="preserve"> </w:t>
      </w:r>
      <w:r w:rsidR="002F1F02">
        <w:rPr>
          <w:lang w:val="vi-VN"/>
        </w:rPr>
        <w:t>có tính ổn định</w:t>
      </w:r>
      <w:r w:rsidR="002F1F02">
        <w:t xml:space="preserve"> </w:t>
      </w:r>
      <w:r w:rsidR="002B3B73">
        <w:rPr>
          <w:lang w:val="vi-VN"/>
        </w:rPr>
        <w:t xml:space="preserve">và phù hợp với </w:t>
      </w:r>
      <w:r w:rsidR="002B3B73">
        <w:t xml:space="preserve">thực tiễn hoạt động quản lý nhà nước và </w:t>
      </w:r>
      <w:r w:rsidR="002B3B73">
        <w:rPr>
          <w:lang w:val="vi-VN"/>
        </w:rPr>
        <w:t>điều kiện phát triển kinh t</w:t>
      </w:r>
      <w:r w:rsidR="002B3B73" w:rsidRPr="00B068C9">
        <w:rPr>
          <w:lang w:val="vi-VN"/>
        </w:rPr>
        <w:t>ế</w:t>
      </w:r>
      <w:r w:rsidR="002B3B73">
        <w:rPr>
          <w:lang w:val="vi-VN"/>
        </w:rPr>
        <w:t xml:space="preserve"> xã hội</w:t>
      </w:r>
      <w:r w:rsidR="002B3B73">
        <w:t xml:space="preserve"> c</w:t>
      </w:r>
      <w:r w:rsidR="002B3B73" w:rsidRPr="00B068C9">
        <w:t>ủ</w:t>
      </w:r>
      <w:r w:rsidR="002B3B73">
        <w:t xml:space="preserve">a </w:t>
      </w:r>
      <w:r w:rsidR="002B3B73" w:rsidRPr="00B068C9">
        <w:t>đấ</w:t>
      </w:r>
      <w:r w:rsidR="002B3B73">
        <w:t>t n</w:t>
      </w:r>
      <w:r w:rsidR="002B3B73" w:rsidRPr="00B068C9">
        <w:t>ướ</w:t>
      </w:r>
      <w:r w:rsidR="002B3B73">
        <w:t>c</w:t>
      </w:r>
      <w:r w:rsidR="002B3B73">
        <w:rPr>
          <w:lang w:val="vi-VN"/>
        </w:rPr>
        <w:t>.</w:t>
      </w:r>
    </w:p>
    <w:p w:rsidR="00520B69" w:rsidRPr="00520B69" w:rsidRDefault="00520B69" w:rsidP="00D60A34">
      <w:pPr>
        <w:ind w:firstLine="720"/>
        <w:jc w:val="both"/>
        <w:rPr>
          <w:b/>
          <w:spacing w:val="-4"/>
          <w:lang w:val="nl-NL"/>
        </w:rPr>
      </w:pPr>
      <w:r w:rsidRPr="00897F7C">
        <w:rPr>
          <w:spacing w:val="-4"/>
          <w:lang w:val="nl-NL"/>
        </w:rPr>
        <w:t xml:space="preserve">2. </w:t>
      </w:r>
      <w:r>
        <w:rPr>
          <w:lang w:val="sv-SE"/>
        </w:rPr>
        <w:t xml:space="preserve">Kế thừa có chọn lọc </w:t>
      </w:r>
      <w:r w:rsidR="00C82555">
        <w:rPr>
          <w:lang w:val="sv-SE"/>
        </w:rPr>
        <w:t>c</w:t>
      </w:r>
      <w:r w:rsidR="00C82555" w:rsidRPr="00C82555">
        <w:rPr>
          <w:lang w:val="sv-SE"/>
        </w:rPr>
        <w:t>á</w:t>
      </w:r>
      <w:r w:rsidR="00C82555">
        <w:rPr>
          <w:lang w:val="sv-SE"/>
        </w:rPr>
        <w:t xml:space="preserve">c </w:t>
      </w:r>
      <w:r>
        <w:rPr>
          <w:lang w:val="sv-SE"/>
        </w:rPr>
        <w:t xml:space="preserve">quy định của </w:t>
      </w:r>
      <w:r w:rsidRPr="009A21A6">
        <w:rPr>
          <w:lang w:val="vi-VN"/>
        </w:rPr>
        <w:t xml:space="preserve">Nghị định số </w:t>
      </w:r>
      <w:r>
        <w:t>79</w:t>
      </w:r>
      <w:r w:rsidRPr="009A21A6">
        <w:rPr>
          <w:lang w:val="vi-VN"/>
        </w:rPr>
        <w:t>/200</w:t>
      </w:r>
      <w:r>
        <w:t>6</w:t>
      </w:r>
      <w:r w:rsidRPr="009A21A6">
        <w:rPr>
          <w:lang w:val="vi-VN"/>
        </w:rPr>
        <w:t>/NĐ-CP</w:t>
      </w:r>
      <w:r>
        <w:t xml:space="preserve">, Nghị định </w:t>
      </w:r>
      <w:r w:rsidR="00C82555">
        <w:t>s</w:t>
      </w:r>
      <w:r w:rsidR="00C82555" w:rsidRPr="00C82555">
        <w:t>ố</w:t>
      </w:r>
      <w:r w:rsidR="00C82555">
        <w:t xml:space="preserve"> </w:t>
      </w:r>
      <w:r>
        <w:t xml:space="preserve">89/2012/NĐ-CP, Nghị định </w:t>
      </w:r>
      <w:r w:rsidR="00C82555">
        <w:t>s</w:t>
      </w:r>
      <w:r w:rsidR="00C82555" w:rsidRPr="00C82555">
        <w:t>ố</w:t>
      </w:r>
      <w:r w:rsidR="00C82555">
        <w:t xml:space="preserve"> </w:t>
      </w:r>
      <w:r>
        <w:t>102/2016/NĐ-CP</w:t>
      </w:r>
      <w:r w:rsidR="00752963">
        <w:rPr>
          <w:lang w:val="vi-VN"/>
        </w:rPr>
        <w:t>, Quyết định</w:t>
      </w:r>
      <w:r w:rsidR="00C82555">
        <w:t xml:space="preserve"> s</w:t>
      </w:r>
      <w:r w:rsidR="00C82555" w:rsidRPr="00C82555">
        <w:t>ố</w:t>
      </w:r>
      <w:r w:rsidR="00752963">
        <w:rPr>
          <w:lang w:val="vi-VN"/>
        </w:rPr>
        <w:t xml:space="preserve"> 151/</w:t>
      </w:r>
      <w:r w:rsidR="00C82555">
        <w:t>2007/</w:t>
      </w:r>
      <w:r w:rsidR="00752963">
        <w:rPr>
          <w:lang w:val="vi-VN"/>
        </w:rPr>
        <w:t xml:space="preserve">QĐ-TTg, Quyết định </w:t>
      </w:r>
      <w:r w:rsidR="00C82555" w:rsidRPr="00C82555">
        <w:rPr>
          <w:lang w:val="vi-VN"/>
        </w:rPr>
        <w:t xml:space="preserve">số 42/2013/QĐ-TTg </w:t>
      </w:r>
      <w:r w:rsidRPr="00C82555">
        <w:rPr>
          <w:lang w:val="vi-VN"/>
        </w:rPr>
        <w:t>và</w:t>
      </w:r>
      <w:r w:rsidRPr="00FB03D3">
        <w:rPr>
          <w:bCs/>
          <w:lang w:val="sv-SE"/>
        </w:rPr>
        <w:t xml:space="preserve"> các quy định pháp luật </w:t>
      </w:r>
      <w:r w:rsidR="00FD338C">
        <w:rPr>
          <w:bCs/>
          <w:lang w:val="sv-SE"/>
        </w:rPr>
        <w:t>có liên quan</w:t>
      </w:r>
      <w:r w:rsidRPr="00FB03D3">
        <w:rPr>
          <w:bCs/>
          <w:lang w:val="sv-SE"/>
        </w:rPr>
        <w:t xml:space="preserve"> đã được thực tế kiểm nghiệm là phù hợp và khả thi.</w:t>
      </w:r>
    </w:p>
    <w:p w:rsidR="00520B69" w:rsidRDefault="00520B69" w:rsidP="00D60A34">
      <w:pPr>
        <w:ind w:firstLine="720"/>
        <w:jc w:val="both"/>
        <w:rPr>
          <w:lang w:val="vi-VN"/>
        </w:rPr>
      </w:pPr>
      <w:r>
        <w:t>3</w:t>
      </w:r>
      <w:r>
        <w:rPr>
          <w:lang w:val="vi-VN"/>
        </w:rPr>
        <w:t xml:space="preserve">. Hoạt động dược là hoạt động có ảnh hưởng trực tiếp đến sức khoẻ và tính mạng của con người, do đó, các quy định trong dự thảo </w:t>
      </w:r>
      <w:r>
        <w:t>Nghị định</w:t>
      </w:r>
      <w:r>
        <w:rPr>
          <w:lang w:val="vi-VN"/>
        </w:rPr>
        <w:t xml:space="preserve"> </w:t>
      </w:r>
      <w:r>
        <w:t>nhằm</w:t>
      </w:r>
      <w:r>
        <w:rPr>
          <w:lang w:val="vi-VN"/>
        </w:rPr>
        <w:t xml:space="preserve"> </w:t>
      </w:r>
      <w:r>
        <w:rPr>
          <w:lang w:val="vi-VN"/>
        </w:rPr>
        <w:lastRenderedPageBreak/>
        <w:t xml:space="preserve">bảo đảm Nhà nước quản lý một cách chặt chẽ từ sản xuất, xuất khẩu, nhập khẩu, buôn bán, cung ứng thuốc, thông tin, quảng cáo đến sử dụng thuốc. </w:t>
      </w:r>
    </w:p>
    <w:p w:rsidR="00520B69" w:rsidRPr="00520B69" w:rsidRDefault="002B3B73" w:rsidP="00D60A34">
      <w:pPr>
        <w:ind w:firstLine="720"/>
        <w:jc w:val="both"/>
      </w:pPr>
      <w:r>
        <w:t>4</w:t>
      </w:r>
      <w:r w:rsidR="00520B69">
        <w:rPr>
          <w:lang w:val="vi-VN"/>
        </w:rPr>
        <w:t>. B</w:t>
      </w:r>
      <w:r w:rsidR="00520B69">
        <w:rPr>
          <w:lang w:val="am-ET"/>
        </w:rPr>
        <w:t xml:space="preserve">ảo </w:t>
      </w:r>
      <w:r w:rsidR="00520B69">
        <w:rPr>
          <w:lang w:val="vi-VN"/>
        </w:rPr>
        <w:t>đ</w:t>
      </w:r>
      <w:r w:rsidR="00520B69">
        <w:rPr>
          <w:lang w:val="am-ET"/>
        </w:rPr>
        <w:t xml:space="preserve">ảm </w:t>
      </w:r>
      <w:r w:rsidR="002F1F02">
        <w:t>c</w:t>
      </w:r>
      <w:r w:rsidR="002F1F02" w:rsidRPr="002F1F02">
        <w:t>á</w:t>
      </w:r>
      <w:r w:rsidR="002F1F02">
        <w:t xml:space="preserve">c quy </w:t>
      </w:r>
      <w:r w:rsidR="002F1F02" w:rsidRPr="002F1F02">
        <w:t>định</w:t>
      </w:r>
      <w:r w:rsidR="002F1F02">
        <w:t xml:space="preserve"> h</w:t>
      </w:r>
      <w:r w:rsidR="002F1F02" w:rsidRPr="002F1F02">
        <w:t>ướ</w:t>
      </w:r>
      <w:r w:rsidR="002F1F02">
        <w:t>ng d</w:t>
      </w:r>
      <w:r w:rsidR="002F1F02" w:rsidRPr="002F1F02">
        <w:t>ẫ</w:t>
      </w:r>
      <w:r w:rsidR="002F1F02">
        <w:t>n trong Ngh</w:t>
      </w:r>
      <w:r w:rsidR="002F1F02" w:rsidRPr="002F1F02">
        <w:t>ị</w:t>
      </w:r>
      <w:r w:rsidR="002F1F02">
        <w:t xml:space="preserve"> </w:t>
      </w:r>
      <w:r w:rsidR="002F1F02" w:rsidRPr="002F1F02">
        <w:t>định</w:t>
      </w:r>
      <w:r w:rsidR="002F1F02">
        <w:t xml:space="preserve"> </w:t>
      </w:r>
      <w:r w:rsidR="00520B69">
        <w:rPr>
          <w:lang w:val="am-ET"/>
        </w:rPr>
        <w:t xml:space="preserve">đơn giản, minh bạch, dễ hiểu, dễ thực hiện, tạo thuận lợi cho </w:t>
      </w:r>
      <w:r w:rsidR="00520B69">
        <w:rPr>
          <w:lang w:val="nb-NO"/>
        </w:rPr>
        <w:t>tổ chức, cá nhân hoạt động trong lĩnh vực dược</w:t>
      </w:r>
      <w:r w:rsidR="00520B69">
        <w:rPr>
          <w:lang w:val="vi-VN"/>
        </w:rPr>
        <w:t xml:space="preserve">; </w:t>
      </w:r>
      <w:r w:rsidR="00520B69">
        <w:rPr>
          <w:lang w:val="am-ET"/>
        </w:rPr>
        <w:t>góp phần thúc đẩy cải cách</w:t>
      </w:r>
      <w:r w:rsidR="00520B69">
        <w:rPr>
          <w:lang w:val="vi-VN"/>
        </w:rPr>
        <w:t xml:space="preserve"> thủ tục hành chính,</w:t>
      </w:r>
      <w:r w:rsidR="00520B69">
        <w:rPr>
          <w:lang w:val="am-ET"/>
        </w:rPr>
        <w:t xml:space="preserve"> hiện đại hoá công tác quản lý </w:t>
      </w:r>
      <w:r w:rsidR="00520B69">
        <w:rPr>
          <w:lang w:val="nb-NO"/>
        </w:rPr>
        <w:t>dược</w:t>
      </w:r>
      <w:r w:rsidR="00520B69">
        <w:rPr>
          <w:lang w:val="vi-VN"/>
        </w:rPr>
        <w:t xml:space="preserve"> và từng bước hội nhập với các nước trong khu vực và thế giới.</w:t>
      </w:r>
    </w:p>
    <w:p w:rsidR="00FF5DEE" w:rsidRPr="00D60A34" w:rsidRDefault="00FF5DEE" w:rsidP="00D60A34">
      <w:pPr>
        <w:ind w:firstLine="720"/>
        <w:jc w:val="both"/>
        <w:rPr>
          <w:b/>
          <w:spacing w:val="-4"/>
          <w:lang w:val="nl-NL"/>
        </w:rPr>
      </w:pPr>
      <w:r w:rsidRPr="00D60A34">
        <w:rPr>
          <w:b/>
          <w:spacing w:val="-4"/>
          <w:lang w:val="nl-NL"/>
        </w:rPr>
        <w:t>I</w:t>
      </w:r>
      <w:r w:rsidR="009C5425" w:rsidRPr="00D60A34">
        <w:rPr>
          <w:b/>
          <w:spacing w:val="-4"/>
          <w:lang w:val="nl-NL"/>
        </w:rPr>
        <w:t>I</w:t>
      </w:r>
      <w:r w:rsidRPr="00D60A34">
        <w:rPr>
          <w:b/>
          <w:spacing w:val="-4"/>
          <w:lang w:val="nl-NL"/>
        </w:rPr>
        <w:t>I. QUÁ TRÌNH XÂY DỰNG DỰ THẢO NGHỊ ĐỊNH</w:t>
      </w:r>
    </w:p>
    <w:p w:rsidR="005A2393" w:rsidRDefault="005A2393" w:rsidP="00D60A34">
      <w:pPr>
        <w:ind w:firstLine="720"/>
        <w:jc w:val="both"/>
        <w:rPr>
          <w:lang w:val="vi-VN"/>
        </w:rPr>
      </w:pPr>
      <w:r>
        <w:rPr>
          <w:lang w:val="vi-VN"/>
        </w:rPr>
        <w:t xml:space="preserve">Để xây dựng </w:t>
      </w:r>
      <w:r>
        <w:t>dự thảo Nghị định</w:t>
      </w:r>
      <w:r>
        <w:rPr>
          <w:lang w:val="vi-VN"/>
        </w:rPr>
        <w:t xml:space="preserve">, </w:t>
      </w:r>
      <w:r>
        <w:rPr>
          <w:lang w:val="it-IT"/>
        </w:rPr>
        <w:t>Bộ Y tế</w:t>
      </w:r>
      <w:r>
        <w:rPr>
          <w:lang w:val="vi-VN"/>
        </w:rPr>
        <w:t xml:space="preserve"> đã thành lập Ban </w:t>
      </w:r>
      <w:r>
        <w:rPr>
          <w:lang w:val="it-IT"/>
        </w:rPr>
        <w:t>s</w:t>
      </w:r>
      <w:r>
        <w:rPr>
          <w:lang w:val="vi-VN"/>
        </w:rPr>
        <w:t xml:space="preserve">oạn thảo </w:t>
      </w:r>
      <w:r w:rsidR="002B3B73">
        <w:t>và Tổ biên tập</w:t>
      </w:r>
      <w:r>
        <w:rPr>
          <w:lang w:val="vi-VN"/>
        </w:rPr>
        <w:t xml:space="preserve"> do Bộ trưởng Bộ Y tế làm Trưởng ban và các thành viên là Lãnh đạo đại diện các Bộ, ngành liên quan.</w:t>
      </w:r>
    </w:p>
    <w:p w:rsidR="005A2393" w:rsidRDefault="005A2393" w:rsidP="00D60A34">
      <w:pPr>
        <w:ind w:firstLine="720"/>
        <w:jc w:val="both"/>
        <w:rPr>
          <w:lang w:val="vi-VN"/>
        </w:rPr>
      </w:pPr>
      <w:r>
        <w:rPr>
          <w:lang w:val="vi-VN"/>
        </w:rPr>
        <w:t xml:space="preserve">Trong quá trình xây dựng </w:t>
      </w:r>
      <w:r>
        <w:t>dự thảo Nghị định</w:t>
      </w:r>
      <w:r>
        <w:rPr>
          <w:lang w:val="vi-VN"/>
        </w:rPr>
        <w:t>, Ban soạn thảo đã tiến hành các hoạt động sau:</w:t>
      </w:r>
    </w:p>
    <w:p w:rsidR="005A2393" w:rsidRPr="004F3C67" w:rsidRDefault="005A2393" w:rsidP="00D60A34">
      <w:pPr>
        <w:ind w:firstLine="720"/>
        <w:jc w:val="both"/>
      </w:pPr>
      <w:r>
        <w:t>1</w:t>
      </w:r>
      <w:r>
        <w:rPr>
          <w:lang w:val="vi-VN"/>
        </w:rPr>
        <w:t xml:space="preserve">. Rà soát, hệ thống hóa các văn bản quy phạm pháp luật về dược; dịch và tham khảo </w:t>
      </w:r>
      <w:r w:rsidR="002B3B73">
        <w:t xml:space="preserve">quy định pháp </w:t>
      </w:r>
      <w:r>
        <w:rPr>
          <w:lang w:val="vi-VN"/>
        </w:rPr>
        <w:t>luật của một số nước về dược</w:t>
      </w:r>
      <w:r w:rsidR="004F3C67">
        <w:t>.</w:t>
      </w:r>
    </w:p>
    <w:p w:rsidR="005A2393" w:rsidRPr="004F3C67" w:rsidRDefault="005A2393" w:rsidP="00D60A34">
      <w:pPr>
        <w:ind w:firstLine="720"/>
        <w:jc w:val="both"/>
      </w:pPr>
      <w:r>
        <w:t>2</w:t>
      </w:r>
      <w:r>
        <w:rPr>
          <w:lang w:val="vi-VN"/>
        </w:rPr>
        <w:t xml:space="preserve">. Tổ chức các hội thảo lấy ý kiến các nhà quản lý, các nhà khoa học và các chuyên gia về nội dung </w:t>
      </w:r>
      <w:r>
        <w:t>dự thảo Nghị định</w:t>
      </w:r>
      <w:r w:rsidR="004F3C67">
        <w:t>.</w:t>
      </w:r>
    </w:p>
    <w:p w:rsidR="005A2393" w:rsidRPr="004F3C67" w:rsidRDefault="005A2393" w:rsidP="00D60A34">
      <w:pPr>
        <w:ind w:firstLine="720"/>
        <w:jc w:val="both"/>
      </w:pPr>
      <w:r>
        <w:t>3</w:t>
      </w:r>
      <w:r>
        <w:rPr>
          <w:lang w:val="vi-VN"/>
        </w:rPr>
        <w:t xml:space="preserve">. Tổ chức các cuộc họp Ban soạn thảo, Tổ biên tập để xin ý kiến về nội dung của </w:t>
      </w:r>
      <w:r>
        <w:t>dự thảo Nghị định</w:t>
      </w:r>
      <w:r>
        <w:rPr>
          <w:lang w:val="vi-VN"/>
        </w:rPr>
        <w:t xml:space="preserve"> trong quá trình soạn thảo</w:t>
      </w:r>
      <w:r w:rsidR="004F3C67">
        <w:t>.</w:t>
      </w:r>
    </w:p>
    <w:p w:rsidR="00642218" w:rsidRDefault="005A2393" w:rsidP="00D60A34">
      <w:pPr>
        <w:ind w:firstLine="720"/>
        <w:jc w:val="both"/>
        <w:rPr>
          <w:lang w:val="es-MX"/>
        </w:rPr>
      </w:pPr>
      <w:r>
        <w:t>4</w:t>
      </w:r>
      <w:r>
        <w:rPr>
          <w:lang w:val="vi-VN"/>
        </w:rPr>
        <w:t xml:space="preserve">. </w:t>
      </w:r>
      <w:r w:rsidR="00642218" w:rsidRPr="00642218">
        <w:rPr>
          <w:lang w:val="es-MX"/>
        </w:rPr>
        <w:t>Đ</w:t>
      </w:r>
      <w:r w:rsidR="00642218" w:rsidRPr="004923CB">
        <w:rPr>
          <w:lang w:val="es-MX"/>
        </w:rPr>
        <w:t xml:space="preserve">ăng tải và cập nhật đầy đủ </w:t>
      </w:r>
      <w:r w:rsidR="00642218">
        <w:rPr>
          <w:lang w:val="es-MX"/>
        </w:rPr>
        <w:t>t</w:t>
      </w:r>
      <w:r w:rsidR="00642218" w:rsidRPr="004923CB">
        <w:rPr>
          <w:lang w:val="es-MX"/>
        </w:rPr>
        <w:t>oàn văn nội dung các lần sửa đổi, bổ sung dự thảo Nghị định</w:t>
      </w:r>
      <w:r w:rsidR="00642218">
        <w:rPr>
          <w:lang w:val="es-MX"/>
        </w:rPr>
        <w:t xml:space="preserve"> </w:t>
      </w:r>
      <w:r w:rsidR="00642218" w:rsidRPr="004923CB">
        <w:rPr>
          <w:lang w:val="es-MX"/>
        </w:rPr>
        <w:t xml:space="preserve">trên Cổng thông tin điện tử của </w:t>
      </w:r>
      <w:r w:rsidR="00642218">
        <w:rPr>
          <w:lang w:val="vi-VN"/>
        </w:rPr>
        <w:t xml:space="preserve">Chính phủ và của Bộ Y </w:t>
      </w:r>
      <w:r w:rsidR="00642218">
        <w:t>t</w:t>
      </w:r>
      <w:r w:rsidR="00642218" w:rsidRPr="00642218">
        <w:t>ế</w:t>
      </w:r>
      <w:r w:rsidR="00642218" w:rsidRPr="004923CB">
        <w:rPr>
          <w:lang w:val="es-MX"/>
        </w:rPr>
        <w:t xml:space="preserve"> để tham vấn các cơ quan, tổ chức, cá nhân.</w:t>
      </w:r>
    </w:p>
    <w:p w:rsidR="005A2393" w:rsidRPr="00C82555" w:rsidRDefault="00D262D0" w:rsidP="00D60A34">
      <w:pPr>
        <w:ind w:firstLine="720"/>
        <w:jc w:val="both"/>
        <w:rPr>
          <w:lang w:val="vi-VN"/>
        </w:rPr>
      </w:pPr>
      <w:r>
        <w:t xml:space="preserve">5. </w:t>
      </w:r>
      <w:r w:rsidR="005A2393">
        <w:rPr>
          <w:lang w:val="vi-VN"/>
        </w:rPr>
        <w:t xml:space="preserve">Tổ chức hội nghị </w:t>
      </w:r>
      <w:r w:rsidR="00642218">
        <w:t>t</w:t>
      </w:r>
      <w:r w:rsidR="00642218" w:rsidRPr="00642218">
        <w:t>ạ</w:t>
      </w:r>
      <w:r w:rsidR="00642218">
        <w:t>i H</w:t>
      </w:r>
      <w:r w:rsidR="00642218" w:rsidRPr="00642218">
        <w:t>à</w:t>
      </w:r>
      <w:r w:rsidR="00642218">
        <w:t xml:space="preserve"> N</w:t>
      </w:r>
      <w:r w:rsidR="00642218" w:rsidRPr="00642218">
        <w:t>ộ</w:t>
      </w:r>
      <w:r w:rsidR="00642218">
        <w:t>i v</w:t>
      </w:r>
      <w:r w:rsidR="00642218" w:rsidRPr="00642218">
        <w:t>à</w:t>
      </w:r>
      <w:r w:rsidR="00642218">
        <w:t xml:space="preserve"> TP. H</w:t>
      </w:r>
      <w:r w:rsidR="00642218" w:rsidRPr="00642218">
        <w:t>ồ</w:t>
      </w:r>
      <w:r w:rsidR="00642218">
        <w:t xml:space="preserve"> Ch</w:t>
      </w:r>
      <w:r w:rsidR="00642218" w:rsidRPr="00642218">
        <w:t>í</w:t>
      </w:r>
      <w:r w:rsidR="00642218">
        <w:t xml:space="preserve"> Minh </w:t>
      </w:r>
      <w:r w:rsidR="005A2393">
        <w:rPr>
          <w:lang w:val="vi-VN"/>
        </w:rPr>
        <w:t xml:space="preserve">giới thiệu </w:t>
      </w:r>
      <w:r w:rsidR="005A2393">
        <w:t>dự thảo Nghị định</w:t>
      </w:r>
      <w:r w:rsidR="005A2393">
        <w:rPr>
          <w:lang w:val="vi-VN"/>
        </w:rPr>
        <w:t xml:space="preserve"> đối với các Bộ, ngành, Sở y tế các tỉnh, thành phố trực thuộc Trung ương, các đơn vị trực thuộc Bộ Y tế, các cơ sở kiểm nghiệm thuốc, các cơ sở khám bệnh, chữa bệnh</w:t>
      </w:r>
      <w:r w:rsidR="00642218" w:rsidRPr="00C82555">
        <w:rPr>
          <w:lang w:val="vi-VN"/>
        </w:rPr>
        <w:t xml:space="preserve"> và</w:t>
      </w:r>
      <w:r w:rsidR="005A2393">
        <w:rPr>
          <w:lang w:val="vi-VN"/>
        </w:rPr>
        <w:t xml:space="preserve"> các cơ sở kinh doanh </w:t>
      </w:r>
      <w:r w:rsidR="00642218" w:rsidRPr="00C82555">
        <w:rPr>
          <w:lang w:val="vi-VN"/>
        </w:rPr>
        <w:t>dược</w:t>
      </w:r>
      <w:r w:rsidRPr="00C82555">
        <w:rPr>
          <w:lang w:val="vi-VN"/>
        </w:rPr>
        <w:t>.</w:t>
      </w:r>
    </w:p>
    <w:p w:rsidR="00642218" w:rsidRPr="00C82555" w:rsidRDefault="00642218" w:rsidP="00D60A34">
      <w:pPr>
        <w:ind w:firstLine="720"/>
        <w:jc w:val="both"/>
        <w:rPr>
          <w:lang w:val="vi-VN"/>
        </w:rPr>
      </w:pPr>
      <w:r w:rsidRPr="00C82555">
        <w:rPr>
          <w:lang w:val="vi-VN"/>
        </w:rPr>
        <w:t xml:space="preserve"> </w:t>
      </w:r>
      <w:r w:rsidR="00D262D0" w:rsidRPr="00C82555">
        <w:rPr>
          <w:lang w:val="vi-VN"/>
        </w:rPr>
        <w:t xml:space="preserve">6. </w:t>
      </w:r>
      <w:r w:rsidRPr="00C82555">
        <w:rPr>
          <w:lang w:val="vi-VN"/>
        </w:rPr>
        <w:t>Ngày</w:t>
      </w:r>
      <w:r w:rsidR="005F485F">
        <w:t xml:space="preserve"> 22</w:t>
      </w:r>
      <w:r w:rsidRPr="00C82555">
        <w:rPr>
          <w:lang w:val="vi-VN"/>
        </w:rPr>
        <w:t xml:space="preserve"> tháng</w:t>
      </w:r>
      <w:r w:rsidR="005F485F">
        <w:t xml:space="preserve"> 9</w:t>
      </w:r>
      <w:r w:rsidRPr="00C82555">
        <w:rPr>
          <w:lang w:val="vi-VN"/>
        </w:rPr>
        <w:t xml:space="preserve"> năm 201</w:t>
      </w:r>
      <w:r w:rsidR="00D262D0" w:rsidRPr="00C82555">
        <w:rPr>
          <w:lang w:val="vi-VN"/>
        </w:rPr>
        <w:t>6</w:t>
      </w:r>
      <w:r w:rsidRPr="00C82555">
        <w:rPr>
          <w:lang w:val="vi-VN"/>
        </w:rPr>
        <w:t xml:space="preserve">, Bộ </w:t>
      </w:r>
      <w:r w:rsidR="00D262D0" w:rsidRPr="00C82555">
        <w:rPr>
          <w:lang w:val="vi-VN"/>
        </w:rPr>
        <w:t>Y tế</w:t>
      </w:r>
      <w:r w:rsidRPr="00C82555">
        <w:rPr>
          <w:lang w:val="vi-VN"/>
        </w:rPr>
        <w:t xml:space="preserve"> có Công văn số</w:t>
      </w:r>
      <w:r w:rsidR="00284430">
        <w:t xml:space="preserve"> 7010/BYT-QLD, </w:t>
      </w:r>
      <w:r w:rsidR="005F485F">
        <w:t>7016/BYT-QLD</w:t>
      </w:r>
      <w:r w:rsidR="00D262D0" w:rsidRPr="00C82555">
        <w:rPr>
          <w:lang w:val="vi-VN"/>
        </w:rPr>
        <w:t xml:space="preserve">. và </w:t>
      </w:r>
      <w:r w:rsidR="00284430">
        <w:t>1017/BYT-QLD</w:t>
      </w:r>
      <w:r w:rsidR="00284430" w:rsidRPr="00C82555">
        <w:rPr>
          <w:lang w:val="vi-VN"/>
        </w:rPr>
        <w:t xml:space="preserve"> </w:t>
      </w:r>
      <w:r w:rsidRPr="00C82555">
        <w:rPr>
          <w:lang w:val="vi-VN"/>
        </w:rPr>
        <w:t>gửi các Bộ, Cơ quan ngang Bộ, Phòng Thương mại và Công nghiệp Việt Nam</w:t>
      </w:r>
      <w:r w:rsidR="00284430">
        <w:t>,</w:t>
      </w:r>
      <w:r w:rsidRPr="00C82555">
        <w:rPr>
          <w:lang w:val="vi-VN"/>
        </w:rPr>
        <w:t xml:space="preserve"> Sở </w:t>
      </w:r>
      <w:r w:rsidR="00D262D0" w:rsidRPr="00C82555">
        <w:rPr>
          <w:lang w:val="vi-VN"/>
        </w:rPr>
        <w:t>Y tế</w:t>
      </w:r>
      <w:r w:rsidRPr="00C82555">
        <w:rPr>
          <w:lang w:val="vi-VN"/>
        </w:rPr>
        <w:t xml:space="preserve"> các tỉnh, thành phố trực thuộc Trung ương</w:t>
      </w:r>
      <w:r w:rsidR="00D262D0" w:rsidRPr="00C82555">
        <w:rPr>
          <w:lang w:val="vi-VN"/>
        </w:rPr>
        <w:t>,</w:t>
      </w:r>
      <w:r w:rsidRPr="00C82555">
        <w:rPr>
          <w:lang w:val="vi-VN"/>
        </w:rPr>
        <w:t xml:space="preserve"> </w:t>
      </w:r>
      <w:r w:rsidR="00D262D0">
        <w:rPr>
          <w:lang w:val="vi-VN"/>
        </w:rPr>
        <w:t xml:space="preserve">các đơn vị trực thuộc Bộ Y tế, </w:t>
      </w:r>
      <w:r w:rsidR="00D262D0" w:rsidRPr="00C82555">
        <w:rPr>
          <w:lang w:val="vi-VN"/>
        </w:rPr>
        <w:t>Hội, hiệp hội về dược và</w:t>
      </w:r>
      <w:r w:rsidR="00D262D0">
        <w:rPr>
          <w:lang w:val="vi-VN"/>
        </w:rPr>
        <w:t xml:space="preserve"> các cơ sở kinh doanh </w:t>
      </w:r>
      <w:r w:rsidR="00D262D0" w:rsidRPr="00C82555">
        <w:rPr>
          <w:lang w:val="vi-VN"/>
        </w:rPr>
        <w:t xml:space="preserve">dược </w:t>
      </w:r>
      <w:r w:rsidRPr="00C82555">
        <w:rPr>
          <w:lang w:val="vi-VN"/>
        </w:rPr>
        <w:t xml:space="preserve">đề nghị đóng góp ý kiến bằng văn bản đối với dự thảo Nghị định. </w:t>
      </w:r>
      <w:r w:rsidR="00D60A34">
        <w:t>T</w:t>
      </w:r>
      <w:r w:rsidR="00D60A34" w:rsidRPr="00D60A34">
        <w:t>í</w:t>
      </w:r>
      <w:r w:rsidR="00D60A34">
        <w:t>nh</w:t>
      </w:r>
      <w:r w:rsidR="00D60A34" w:rsidRPr="00C82555">
        <w:rPr>
          <w:lang w:val="vi-VN"/>
        </w:rPr>
        <w:t xml:space="preserve"> </w:t>
      </w:r>
      <w:r w:rsidRPr="00C82555">
        <w:rPr>
          <w:lang w:val="vi-VN"/>
        </w:rPr>
        <w:t xml:space="preserve">đến nay, đã nhận được </w:t>
      </w:r>
      <w:r w:rsidR="00705CEA">
        <w:t>46</w:t>
      </w:r>
      <w:r w:rsidRPr="00C82555">
        <w:rPr>
          <w:lang w:val="vi-VN"/>
        </w:rPr>
        <w:t xml:space="preserve"> văn bản góp ý, bao gồm: </w:t>
      </w:r>
      <w:r w:rsidR="00705CEA">
        <w:t>1</w:t>
      </w:r>
      <w:r w:rsidR="00716F3B">
        <w:t>3</w:t>
      </w:r>
      <w:r w:rsidR="00705CEA" w:rsidRPr="00C82555">
        <w:rPr>
          <w:lang w:val="vi-VN"/>
        </w:rPr>
        <w:t xml:space="preserve"> </w:t>
      </w:r>
      <w:r w:rsidRPr="00C82555">
        <w:rPr>
          <w:lang w:val="vi-VN"/>
        </w:rPr>
        <w:t xml:space="preserve">Bộ, </w:t>
      </w:r>
      <w:r w:rsidR="00C82555">
        <w:t>c</w:t>
      </w:r>
      <w:r w:rsidRPr="00C82555">
        <w:rPr>
          <w:lang w:val="vi-VN"/>
        </w:rPr>
        <w:t xml:space="preserve">ơ quan ngang bộ, </w:t>
      </w:r>
      <w:r w:rsidR="00705CEA">
        <w:t>21</w:t>
      </w:r>
      <w:r w:rsidR="00705CEA" w:rsidRPr="00C82555">
        <w:rPr>
          <w:lang w:val="vi-VN"/>
        </w:rPr>
        <w:t xml:space="preserve"> </w:t>
      </w:r>
      <w:r w:rsidR="00D262D0" w:rsidRPr="00C82555">
        <w:rPr>
          <w:lang w:val="vi-VN"/>
        </w:rPr>
        <w:t>Sở Y tế</w:t>
      </w:r>
      <w:r w:rsidR="00D60A34">
        <w:t xml:space="preserve">, </w:t>
      </w:r>
      <w:r w:rsidR="00705CEA">
        <w:t>05</w:t>
      </w:r>
      <w:r w:rsidR="00D262D0" w:rsidRPr="00C82555">
        <w:rPr>
          <w:lang w:val="vi-VN"/>
        </w:rPr>
        <w:t xml:space="preserve"> </w:t>
      </w:r>
      <w:r w:rsidR="00C82555" w:rsidRPr="00C82555">
        <w:rPr>
          <w:lang w:val="vi-VN"/>
        </w:rPr>
        <w:t>đ</w:t>
      </w:r>
      <w:r w:rsidR="00D262D0" w:rsidRPr="00C82555">
        <w:rPr>
          <w:lang w:val="vi-VN"/>
        </w:rPr>
        <w:t>ơn vị trực thuộc Bộ</w:t>
      </w:r>
      <w:r w:rsidR="00D60A34">
        <w:t xml:space="preserve"> v</w:t>
      </w:r>
      <w:r w:rsidR="00D60A34" w:rsidRPr="00D60A34">
        <w:t>à</w:t>
      </w:r>
      <w:r w:rsidR="00D262D0" w:rsidRPr="00C82555">
        <w:rPr>
          <w:lang w:val="vi-VN"/>
        </w:rPr>
        <w:t xml:space="preserve"> </w:t>
      </w:r>
      <w:r w:rsidR="00705CEA">
        <w:t>0</w:t>
      </w:r>
      <w:r w:rsidR="00716F3B">
        <w:t>7</w:t>
      </w:r>
      <w:r w:rsidR="00705CEA" w:rsidRPr="00C82555">
        <w:rPr>
          <w:lang w:val="vi-VN"/>
        </w:rPr>
        <w:t xml:space="preserve"> </w:t>
      </w:r>
      <w:r w:rsidR="00C82555">
        <w:t>d</w:t>
      </w:r>
      <w:r w:rsidR="00D262D0" w:rsidRPr="00C82555">
        <w:rPr>
          <w:lang w:val="vi-VN"/>
        </w:rPr>
        <w:t>oanh nghiệp</w:t>
      </w:r>
      <w:r w:rsidRPr="00C82555">
        <w:rPr>
          <w:lang w:val="vi-VN"/>
        </w:rPr>
        <w:t xml:space="preserve">. </w:t>
      </w:r>
    </w:p>
    <w:p w:rsidR="00642218" w:rsidRPr="004923CB" w:rsidRDefault="00D262D0" w:rsidP="00D60A34">
      <w:pPr>
        <w:ind w:firstLine="720"/>
        <w:jc w:val="both"/>
        <w:rPr>
          <w:b/>
          <w:lang w:val="nl-NL"/>
        </w:rPr>
      </w:pPr>
      <w:r w:rsidRPr="00C82555">
        <w:rPr>
          <w:lang w:val="vi-VN"/>
        </w:rPr>
        <w:t>7. H</w:t>
      </w:r>
      <w:r w:rsidR="00642218" w:rsidRPr="00C82555">
        <w:rPr>
          <w:lang w:val="vi-VN"/>
        </w:rPr>
        <w:t xml:space="preserve">oàn thiện </w:t>
      </w:r>
      <w:r w:rsidRPr="00C82555">
        <w:rPr>
          <w:lang w:val="vi-VN"/>
        </w:rPr>
        <w:t xml:space="preserve">Dự thảo Nghị định </w:t>
      </w:r>
      <w:r w:rsidR="00642218" w:rsidRPr="00C82555">
        <w:rPr>
          <w:lang w:val="vi-VN"/>
        </w:rPr>
        <w:t xml:space="preserve">trên cơ sở nghiên cứu và tiếp thu ý kiến đóng góp đã nhận được. Đối với các nội dung góp ý chưa tiếp thu, Bộ </w:t>
      </w:r>
      <w:r w:rsidRPr="00C82555">
        <w:rPr>
          <w:lang w:val="vi-VN"/>
        </w:rPr>
        <w:t xml:space="preserve">Y tế </w:t>
      </w:r>
      <w:r w:rsidR="00642218" w:rsidRPr="00C82555">
        <w:rPr>
          <w:lang w:val="vi-VN"/>
        </w:rPr>
        <w:t>đã có giải trình chi tiết trong Bản tổng hợp ý</w:t>
      </w:r>
      <w:r w:rsidR="00642218" w:rsidRPr="004923CB">
        <w:rPr>
          <w:lang w:val="es-MX"/>
        </w:rPr>
        <w:t xml:space="preserve"> kiến góp ý và trong </w:t>
      </w:r>
      <w:r>
        <w:rPr>
          <w:lang w:val="es-MX"/>
        </w:rPr>
        <w:t>M</w:t>
      </w:r>
      <w:r w:rsidRPr="00D262D0">
        <w:rPr>
          <w:lang w:val="es-MX"/>
        </w:rPr>
        <w:t>ục</w:t>
      </w:r>
      <w:r>
        <w:rPr>
          <w:lang w:val="es-MX"/>
        </w:rPr>
        <w:t xml:space="preserve"> </w:t>
      </w:r>
      <w:r w:rsidR="00642218" w:rsidRPr="004923CB">
        <w:rPr>
          <w:lang w:val="es-MX"/>
        </w:rPr>
        <w:t>V Tờ trình này.</w:t>
      </w:r>
    </w:p>
    <w:p w:rsidR="005A2393" w:rsidRPr="004F3C67" w:rsidRDefault="00D262D0" w:rsidP="00D60A34">
      <w:pPr>
        <w:ind w:firstLine="720"/>
        <w:jc w:val="both"/>
      </w:pPr>
      <w:r>
        <w:t>8</w:t>
      </w:r>
      <w:r w:rsidR="005A2393">
        <w:rPr>
          <w:lang w:val="vi-VN"/>
        </w:rPr>
        <w:t xml:space="preserve">. Xây dựng </w:t>
      </w:r>
      <w:r w:rsidR="00E131B9">
        <w:t>B</w:t>
      </w:r>
      <w:r w:rsidR="002F1F02" w:rsidRPr="002F1F02">
        <w:t>ả</w:t>
      </w:r>
      <w:r w:rsidR="002F1F02">
        <w:t>n</w:t>
      </w:r>
      <w:r w:rsidR="005A2393">
        <w:rPr>
          <w:lang w:val="vi-VN"/>
        </w:rPr>
        <w:t xml:space="preserve"> đánh giá tác động thủ tục hành chính và</w:t>
      </w:r>
      <w:r w:rsidR="005A2393">
        <w:t xml:space="preserve"> các tài liệu khác có liên quan</w:t>
      </w:r>
      <w:r w:rsidR="004F3C67">
        <w:t>.</w:t>
      </w:r>
    </w:p>
    <w:p w:rsidR="005A2393" w:rsidRDefault="005A2393" w:rsidP="00D60A34">
      <w:pPr>
        <w:ind w:firstLine="720"/>
        <w:jc w:val="both"/>
        <w:rPr>
          <w:lang w:val="vi-VN"/>
        </w:rPr>
      </w:pPr>
      <w:r>
        <w:t>6</w:t>
      </w:r>
      <w:r>
        <w:rPr>
          <w:lang w:val="vi-VN"/>
        </w:rPr>
        <w:t xml:space="preserve">. </w:t>
      </w:r>
      <w:r w:rsidR="00D262D0">
        <w:t>Ng</w:t>
      </w:r>
      <w:r w:rsidR="00D262D0" w:rsidRPr="00D262D0">
        <w:t>à</w:t>
      </w:r>
      <w:r w:rsidR="00D262D0">
        <w:t xml:space="preserve">y </w:t>
      </w:r>
      <w:r w:rsidR="00716F3B">
        <w:t>17</w:t>
      </w:r>
      <w:r w:rsidR="00D262D0">
        <w:t xml:space="preserve"> </w:t>
      </w:r>
      <w:r w:rsidR="0034075B">
        <w:t>t</w:t>
      </w:r>
      <w:r w:rsidR="00D262D0">
        <w:t>h</w:t>
      </w:r>
      <w:r w:rsidR="00D262D0" w:rsidRPr="00D262D0">
        <w:t>án</w:t>
      </w:r>
      <w:r w:rsidR="00D262D0">
        <w:t>g 11 n</w:t>
      </w:r>
      <w:r w:rsidR="00D262D0" w:rsidRPr="00D262D0">
        <w:t>ă</w:t>
      </w:r>
      <w:r w:rsidR="00D262D0">
        <w:t>m 2016, x</w:t>
      </w:r>
      <w:r>
        <w:rPr>
          <w:lang w:val="vi-VN"/>
        </w:rPr>
        <w:t>in ý kiến t</w:t>
      </w:r>
      <w:r w:rsidR="00D262D0">
        <w:rPr>
          <w:lang w:val="vi-VN"/>
        </w:rPr>
        <w:t>hẩm định của Bộ Tư pháp về Dự th</w:t>
      </w:r>
      <w:r w:rsidR="00D262D0" w:rsidRPr="00D262D0">
        <w:rPr>
          <w:lang w:val="vi-VN"/>
        </w:rPr>
        <w:t>ả</w:t>
      </w:r>
      <w:r w:rsidR="00D262D0">
        <w:t>o Ngh</w:t>
      </w:r>
      <w:r w:rsidR="00D262D0" w:rsidRPr="00D262D0">
        <w:t>ị</w:t>
      </w:r>
      <w:r w:rsidR="00D262D0">
        <w:t xml:space="preserve"> </w:t>
      </w:r>
      <w:r w:rsidR="00D262D0" w:rsidRPr="00D262D0">
        <w:t>định</w:t>
      </w:r>
      <w:r w:rsidR="00752963">
        <w:rPr>
          <w:lang w:val="vi-VN"/>
        </w:rPr>
        <w:t>.</w:t>
      </w:r>
    </w:p>
    <w:p w:rsidR="005A2393" w:rsidRDefault="005A2393" w:rsidP="00D60A34">
      <w:pPr>
        <w:ind w:firstLine="720"/>
        <w:jc w:val="both"/>
        <w:rPr>
          <w:lang w:val="vi-VN"/>
        </w:rPr>
      </w:pPr>
      <w:r>
        <w:t>7</w:t>
      </w:r>
      <w:r>
        <w:rPr>
          <w:lang w:val="vi-VN"/>
        </w:rPr>
        <w:t>. Ngày…tháng</w:t>
      </w:r>
      <w:r w:rsidR="00F770F4">
        <w:t>…</w:t>
      </w:r>
      <w:r>
        <w:rPr>
          <w:lang w:val="vi-VN"/>
        </w:rPr>
        <w:t>năm 201</w:t>
      </w:r>
      <w:r w:rsidR="004F3C67">
        <w:t>6</w:t>
      </w:r>
      <w:r w:rsidR="00F770F4">
        <w:rPr>
          <w:lang w:val="vi-VN"/>
        </w:rPr>
        <w:t>, Bộ Tư pháp có Công văn số</w:t>
      </w:r>
      <w:r w:rsidR="00716F3B">
        <w:t>.</w:t>
      </w:r>
      <w:r w:rsidR="00670803">
        <w:t>…</w:t>
      </w:r>
      <w:r>
        <w:t>/BC-HĐTĐ</w:t>
      </w:r>
      <w:r>
        <w:rPr>
          <w:lang w:val="vi-VN"/>
        </w:rPr>
        <w:t xml:space="preserve"> về việc thẩm định </w:t>
      </w:r>
      <w:r>
        <w:t>dự thảo Nghị định</w:t>
      </w:r>
      <w:r>
        <w:rPr>
          <w:lang w:val="vi-VN"/>
        </w:rPr>
        <w:t xml:space="preserve">. </w:t>
      </w:r>
    </w:p>
    <w:p w:rsidR="00E131B9" w:rsidRDefault="005A2393" w:rsidP="00D60A34">
      <w:pPr>
        <w:ind w:firstLine="720"/>
        <w:jc w:val="both"/>
        <w:rPr>
          <w:rFonts w:eastAsia="Calibri"/>
          <w:spacing w:val="-4"/>
          <w:lang w:val="vi-VN"/>
        </w:rPr>
      </w:pPr>
      <w:r>
        <w:rPr>
          <w:rFonts w:eastAsia="Calibri"/>
          <w:spacing w:val="-4"/>
        </w:rPr>
        <w:lastRenderedPageBreak/>
        <w:t xml:space="preserve">8. </w:t>
      </w:r>
      <w:r w:rsidR="006C4A72" w:rsidRPr="00340FBC">
        <w:rPr>
          <w:rFonts w:eastAsia="Calibri"/>
          <w:spacing w:val="-4"/>
        </w:rPr>
        <w:t>Trên cơ sở</w:t>
      </w:r>
      <w:r w:rsidR="006C4A72" w:rsidRPr="00340FBC">
        <w:rPr>
          <w:rFonts w:eastAsia="Calibri"/>
          <w:spacing w:val="-4"/>
          <w:lang w:val="vi-VN"/>
        </w:rPr>
        <w:t xml:space="preserve"> </w:t>
      </w:r>
      <w:r w:rsidR="006C4A72" w:rsidRPr="00340FBC">
        <w:rPr>
          <w:rFonts w:eastAsia="Calibri"/>
          <w:spacing w:val="-4"/>
        </w:rPr>
        <w:t>ý</w:t>
      </w:r>
      <w:r w:rsidR="006C4A72" w:rsidRPr="00340FBC">
        <w:rPr>
          <w:rFonts w:eastAsia="Calibri"/>
          <w:spacing w:val="-4"/>
          <w:lang w:val="vi-VN"/>
        </w:rPr>
        <w:t xml:space="preserve"> </w:t>
      </w:r>
      <w:r w:rsidR="00FF5DEE" w:rsidRPr="00E337B2">
        <w:rPr>
          <w:rFonts w:eastAsia="Calibri"/>
          <w:spacing w:val="-4"/>
          <w:lang w:val="vi-VN"/>
        </w:rPr>
        <w:t>kiến thẩm định</w:t>
      </w:r>
      <w:r w:rsidR="00AA7C4C">
        <w:rPr>
          <w:rFonts w:eastAsia="Calibri"/>
          <w:spacing w:val="-4"/>
        </w:rPr>
        <w:t>, Ban soạn thảo có báo cáo</w:t>
      </w:r>
      <w:r w:rsidR="006C4A72" w:rsidRPr="00CF0163">
        <w:rPr>
          <w:rFonts w:eastAsia="Calibri"/>
          <w:spacing w:val="-4"/>
          <w:lang w:val="vi-VN"/>
        </w:rPr>
        <w:t xml:space="preserve"> tiếp thu,</w:t>
      </w:r>
      <w:r w:rsidR="00AA7C4C">
        <w:rPr>
          <w:rFonts w:eastAsia="Calibri"/>
          <w:spacing w:val="-4"/>
        </w:rPr>
        <w:t xml:space="preserve"> giải trình ý kiến thẩm định của Bộ Tư pháp và đã</w:t>
      </w:r>
      <w:r w:rsidR="006C4A72" w:rsidRPr="00CF0163">
        <w:rPr>
          <w:rFonts w:eastAsia="Calibri"/>
          <w:spacing w:val="-4"/>
          <w:lang w:val="vi-VN"/>
        </w:rPr>
        <w:t xml:space="preserve"> chỉnh lý</w:t>
      </w:r>
      <w:r w:rsidR="006C4A72" w:rsidRPr="00CF0163">
        <w:rPr>
          <w:rFonts w:eastAsia="Calibri"/>
          <w:spacing w:val="-4"/>
        </w:rPr>
        <w:t>, hoàn thiện dự</w:t>
      </w:r>
      <w:r w:rsidR="006C4A72" w:rsidRPr="00421D49">
        <w:rPr>
          <w:rFonts w:eastAsia="Calibri"/>
          <w:spacing w:val="-4"/>
        </w:rPr>
        <w:t xml:space="preserve"> th</w:t>
      </w:r>
      <w:r w:rsidR="006C4A72" w:rsidRPr="00340FBC">
        <w:rPr>
          <w:rFonts w:eastAsia="Calibri"/>
          <w:spacing w:val="-4"/>
        </w:rPr>
        <w:t>ảo Nghị định trình Chính ph</w:t>
      </w:r>
      <w:r w:rsidR="006C4A72" w:rsidRPr="004F6CAE">
        <w:rPr>
          <w:rFonts w:eastAsia="Calibri"/>
          <w:spacing w:val="-4"/>
        </w:rPr>
        <w:t>ủ</w:t>
      </w:r>
      <w:r w:rsidR="00FF5DEE" w:rsidRPr="004F6CAE">
        <w:rPr>
          <w:rFonts w:eastAsia="Calibri"/>
          <w:spacing w:val="-4"/>
          <w:lang w:val="vi-VN"/>
        </w:rPr>
        <w:t>.</w:t>
      </w:r>
    </w:p>
    <w:p w:rsidR="00E131B9" w:rsidRPr="00E131B9" w:rsidRDefault="005F485F" w:rsidP="00D60A34">
      <w:pPr>
        <w:ind w:firstLine="720"/>
        <w:jc w:val="both"/>
        <w:rPr>
          <w:b/>
          <w:spacing w:val="-4"/>
          <w:sz w:val="26"/>
          <w:lang w:val="nl-NL"/>
        </w:rPr>
      </w:pPr>
      <w:r>
        <w:rPr>
          <w:b/>
          <w:spacing w:val="-4"/>
          <w:sz w:val="26"/>
          <w:lang w:val="nl-NL"/>
        </w:rPr>
        <w:t>IV</w:t>
      </w:r>
      <w:r w:rsidR="00E131B9" w:rsidRPr="00B64F38">
        <w:rPr>
          <w:b/>
          <w:spacing w:val="-4"/>
          <w:sz w:val="26"/>
          <w:lang w:val="nl-NL"/>
        </w:rPr>
        <w:t xml:space="preserve">. </w:t>
      </w:r>
      <w:r w:rsidR="00E131B9">
        <w:rPr>
          <w:b/>
          <w:spacing w:val="-4"/>
          <w:sz w:val="26"/>
          <w:lang w:val="nl-NL"/>
        </w:rPr>
        <w:t>NỘI DUNG CƠ BẢN CỦA</w:t>
      </w:r>
      <w:r w:rsidR="00E131B9" w:rsidRPr="00B64F38">
        <w:rPr>
          <w:b/>
          <w:spacing w:val="-4"/>
          <w:sz w:val="26"/>
          <w:lang w:val="nl-NL"/>
        </w:rPr>
        <w:t xml:space="preserve"> DỰ THẢO NGHỊ ĐỊNH</w:t>
      </w:r>
    </w:p>
    <w:p w:rsidR="00474BAD" w:rsidRDefault="00AA7C4C" w:rsidP="00D60A34">
      <w:pPr>
        <w:ind w:firstLine="720"/>
        <w:jc w:val="both"/>
        <w:rPr>
          <w:spacing w:val="-4"/>
          <w:lang w:val="nl-NL"/>
        </w:rPr>
      </w:pPr>
      <w:r w:rsidRPr="00E131B9">
        <w:rPr>
          <w:spacing w:val="-4"/>
          <w:lang w:val="nl-NL"/>
        </w:rPr>
        <w:t xml:space="preserve">Dự thảo Nghị định tập trung </w:t>
      </w:r>
      <w:r w:rsidR="00752963">
        <w:rPr>
          <w:spacing w:val="-4"/>
          <w:lang w:val="vi-VN"/>
        </w:rPr>
        <w:t>quy định</w:t>
      </w:r>
      <w:r w:rsidRPr="00E131B9">
        <w:rPr>
          <w:spacing w:val="-4"/>
          <w:lang w:val="nl-NL"/>
        </w:rPr>
        <w:t xml:space="preserve"> các nội dung được Luật dược giao Chính phủ quy định</w:t>
      </w:r>
      <w:r w:rsidR="004436E3">
        <w:rPr>
          <w:spacing w:val="-4"/>
          <w:lang w:val="nl-NL"/>
        </w:rPr>
        <w:t>,</w:t>
      </w:r>
      <w:r w:rsidRPr="00E131B9">
        <w:rPr>
          <w:spacing w:val="-4"/>
          <w:lang w:val="nl-NL"/>
        </w:rPr>
        <w:t xml:space="preserve"> gồm </w:t>
      </w:r>
      <w:r w:rsidRPr="00D60A34">
        <w:rPr>
          <w:spacing w:val="-4"/>
          <w:lang w:val="nl-NL"/>
        </w:rPr>
        <w:t xml:space="preserve">9 </w:t>
      </w:r>
      <w:r w:rsidR="00D60A34">
        <w:rPr>
          <w:spacing w:val="-4"/>
          <w:lang w:val="nl-NL"/>
        </w:rPr>
        <w:t>c</w:t>
      </w:r>
      <w:r w:rsidRPr="00D60A34">
        <w:rPr>
          <w:spacing w:val="-4"/>
          <w:lang w:val="nl-NL"/>
        </w:rPr>
        <w:t xml:space="preserve">hương và </w:t>
      </w:r>
      <w:r w:rsidR="00363FF3" w:rsidRPr="00D60A34">
        <w:rPr>
          <w:spacing w:val="-4"/>
          <w:lang w:val="nl-NL"/>
        </w:rPr>
        <w:t xml:space="preserve">132 </w:t>
      </w:r>
      <w:r w:rsidR="00716F3B" w:rsidRPr="00D60A34">
        <w:rPr>
          <w:spacing w:val="-4"/>
          <w:lang w:val="nl-NL"/>
        </w:rPr>
        <w:t>đ</w:t>
      </w:r>
      <w:r w:rsidR="00363FF3" w:rsidRPr="00D60A34">
        <w:rPr>
          <w:spacing w:val="-4"/>
          <w:lang w:val="nl-NL"/>
        </w:rPr>
        <w:t>iều</w:t>
      </w:r>
      <w:r w:rsidRPr="00E131B9">
        <w:rPr>
          <w:spacing w:val="-4"/>
          <w:lang w:val="nl-NL"/>
        </w:rPr>
        <w:t>. Ngoài quy định chung về đối tượng áp dụng, phạm v</w:t>
      </w:r>
      <w:r w:rsidR="004436E3">
        <w:rPr>
          <w:spacing w:val="-4"/>
          <w:lang w:val="nl-NL"/>
        </w:rPr>
        <w:t>i</w:t>
      </w:r>
      <w:r w:rsidRPr="00E131B9">
        <w:rPr>
          <w:spacing w:val="-4"/>
          <w:lang w:val="nl-NL"/>
        </w:rPr>
        <w:t xml:space="preserve"> điều chỉnh,</w:t>
      </w:r>
      <w:r w:rsidR="00716F3B">
        <w:rPr>
          <w:spacing w:val="-4"/>
          <w:lang w:val="nl-NL"/>
        </w:rPr>
        <w:t xml:space="preserve"> l</w:t>
      </w:r>
      <w:r w:rsidR="00716F3B" w:rsidRPr="00716F3B">
        <w:rPr>
          <w:spacing w:val="-4"/>
          <w:lang w:val="nl-NL"/>
        </w:rPr>
        <w:t>ộ</w:t>
      </w:r>
      <w:r w:rsidR="00716F3B">
        <w:rPr>
          <w:spacing w:val="-4"/>
          <w:lang w:val="nl-NL"/>
        </w:rPr>
        <w:t xml:space="preserve"> tr</w:t>
      </w:r>
      <w:r w:rsidR="00716F3B" w:rsidRPr="00716F3B">
        <w:rPr>
          <w:spacing w:val="-4"/>
          <w:lang w:val="nl-NL"/>
        </w:rPr>
        <w:t>ì</w:t>
      </w:r>
      <w:r w:rsidR="00716F3B">
        <w:rPr>
          <w:spacing w:val="-4"/>
          <w:lang w:val="nl-NL"/>
        </w:rPr>
        <w:t>nh th</w:t>
      </w:r>
      <w:r w:rsidR="00716F3B" w:rsidRPr="00716F3B">
        <w:rPr>
          <w:spacing w:val="-4"/>
          <w:lang w:val="nl-NL"/>
        </w:rPr>
        <w:t>ực</w:t>
      </w:r>
      <w:r w:rsidR="00716F3B">
        <w:rPr>
          <w:spacing w:val="-4"/>
          <w:lang w:val="nl-NL"/>
        </w:rPr>
        <w:t xml:space="preserve"> hi</w:t>
      </w:r>
      <w:r w:rsidR="00716F3B" w:rsidRPr="00716F3B">
        <w:rPr>
          <w:spacing w:val="-4"/>
          <w:lang w:val="nl-NL"/>
        </w:rPr>
        <w:t>ện</w:t>
      </w:r>
      <w:r w:rsidR="00716F3B">
        <w:rPr>
          <w:spacing w:val="-4"/>
          <w:lang w:val="nl-NL"/>
        </w:rPr>
        <w:t xml:space="preserve"> c</w:t>
      </w:r>
      <w:r w:rsidR="00716F3B" w:rsidRPr="00716F3B">
        <w:rPr>
          <w:spacing w:val="-4"/>
          <w:lang w:val="nl-NL"/>
        </w:rPr>
        <w:t>á</w:t>
      </w:r>
      <w:r w:rsidR="00716F3B">
        <w:rPr>
          <w:spacing w:val="-4"/>
          <w:lang w:val="nl-NL"/>
        </w:rPr>
        <w:t>c n</w:t>
      </w:r>
      <w:r w:rsidR="00716F3B" w:rsidRPr="00716F3B">
        <w:rPr>
          <w:spacing w:val="-4"/>
          <w:lang w:val="nl-NL"/>
        </w:rPr>
        <w:t>ộ</w:t>
      </w:r>
      <w:r w:rsidR="00716F3B">
        <w:rPr>
          <w:spacing w:val="-4"/>
          <w:lang w:val="nl-NL"/>
        </w:rPr>
        <w:t>i dung L</w:t>
      </w:r>
      <w:r w:rsidR="00716F3B" w:rsidRPr="00716F3B">
        <w:rPr>
          <w:spacing w:val="-4"/>
          <w:lang w:val="nl-NL"/>
        </w:rPr>
        <w:t>uậ</w:t>
      </w:r>
      <w:r w:rsidR="00716F3B">
        <w:rPr>
          <w:spacing w:val="-4"/>
          <w:lang w:val="nl-NL"/>
        </w:rPr>
        <w:t>t dư</w:t>
      </w:r>
      <w:r w:rsidR="00716F3B" w:rsidRPr="00716F3B">
        <w:rPr>
          <w:spacing w:val="-4"/>
          <w:lang w:val="nl-NL"/>
        </w:rPr>
        <w:t>ợc</w:t>
      </w:r>
      <w:r w:rsidR="00716F3B">
        <w:rPr>
          <w:spacing w:val="-4"/>
          <w:lang w:val="nl-NL"/>
        </w:rPr>
        <w:t xml:space="preserve"> giao,</w:t>
      </w:r>
      <w:r w:rsidRPr="00E131B9">
        <w:rPr>
          <w:spacing w:val="-4"/>
          <w:lang w:val="nl-NL"/>
        </w:rPr>
        <w:t xml:space="preserve"> dự thảo Nghị định gồm các nội dung chính sau đây:</w:t>
      </w:r>
    </w:p>
    <w:p w:rsidR="00EE1EB8" w:rsidRPr="0044742B" w:rsidRDefault="00EE1EB8" w:rsidP="00D60A34">
      <w:pPr>
        <w:ind w:firstLine="720"/>
        <w:jc w:val="both"/>
        <w:rPr>
          <w:b/>
          <w:spacing w:val="-4"/>
          <w:lang w:val="nl-NL"/>
        </w:rPr>
      </w:pPr>
      <w:r w:rsidRPr="0044742B">
        <w:rPr>
          <w:b/>
          <w:spacing w:val="-4"/>
          <w:lang w:val="nl-NL"/>
        </w:rPr>
        <w:t>1. Về Chứng chỉ hành nghề dược</w:t>
      </w:r>
    </w:p>
    <w:p w:rsidR="00C82555" w:rsidRPr="009A6FC4" w:rsidRDefault="00C82555" w:rsidP="00D60A34">
      <w:pPr>
        <w:autoSpaceDE w:val="0"/>
        <w:autoSpaceDN w:val="0"/>
        <w:adjustRightInd w:val="0"/>
        <w:ind w:firstLine="720"/>
        <w:jc w:val="both"/>
        <w:rPr>
          <w:kern w:val="24"/>
        </w:rPr>
      </w:pPr>
      <w:r w:rsidRPr="009A6FC4">
        <w:rPr>
          <w:kern w:val="24"/>
        </w:rPr>
        <w:t xml:space="preserve">Quy định về Chứng chỉ hành nghề dược gồm </w:t>
      </w:r>
      <w:r w:rsidR="00D60A34">
        <w:rPr>
          <w:kern w:val="24"/>
        </w:rPr>
        <w:t>20</w:t>
      </w:r>
      <w:r w:rsidRPr="009A6FC4">
        <w:rPr>
          <w:kern w:val="24"/>
        </w:rPr>
        <w:t xml:space="preserve"> điều, từ </w:t>
      </w:r>
      <w:r w:rsidR="00D60A34" w:rsidRPr="00D60A34">
        <w:rPr>
          <w:kern w:val="24"/>
        </w:rPr>
        <w:t>Đ</w:t>
      </w:r>
      <w:r w:rsidRPr="009A6FC4">
        <w:rPr>
          <w:kern w:val="24"/>
        </w:rPr>
        <w:t xml:space="preserve">iều </w:t>
      </w:r>
      <w:r w:rsidR="00D60A34">
        <w:rPr>
          <w:kern w:val="24"/>
        </w:rPr>
        <w:t>3</w:t>
      </w:r>
      <w:r w:rsidRPr="009A6FC4">
        <w:rPr>
          <w:kern w:val="24"/>
        </w:rPr>
        <w:t xml:space="preserve"> đến </w:t>
      </w:r>
      <w:r w:rsidR="00D60A34" w:rsidRPr="00D60A34">
        <w:rPr>
          <w:kern w:val="24"/>
        </w:rPr>
        <w:t>Đ</w:t>
      </w:r>
      <w:r w:rsidR="00D60A34">
        <w:rPr>
          <w:kern w:val="24"/>
        </w:rPr>
        <w:t>i</w:t>
      </w:r>
      <w:r w:rsidR="00D60A34" w:rsidRPr="00D60A34">
        <w:rPr>
          <w:kern w:val="24"/>
        </w:rPr>
        <w:t>ề</w:t>
      </w:r>
      <w:r w:rsidR="00D60A34">
        <w:rPr>
          <w:kern w:val="24"/>
        </w:rPr>
        <w:t>u 22</w:t>
      </w:r>
      <w:r w:rsidR="00D60A34" w:rsidRPr="009A6FC4">
        <w:rPr>
          <w:kern w:val="24"/>
        </w:rPr>
        <w:t xml:space="preserve"> </w:t>
      </w:r>
      <w:r w:rsidRPr="009A6FC4">
        <w:rPr>
          <w:kern w:val="24"/>
        </w:rPr>
        <w:t>trong dự thảo Nghị định</w:t>
      </w:r>
      <w:r w:rsidR="009A6FC4" w:rsidRPr="009A6FC4">
        <w:rPr>
          <w:kern w:val="24"/>
        </w:rPr>
        <w:t xml:space="preserve">, cụ thể hóa </w:t>
      </w:r>
      <w:r w:rsidRPr="009A6FC4">
        <w:rPr>
          <w:kern w:val="24"/>
        </w:rPr>
        <w:t>những nội dung sau đây:</w:t>
      </w:r>
    </w:p>
    <w:p w:rsidR="00EE1EB8" w:rsidRPr="00C82555" w:rsidRDefault="00C82555" w:rsidP="00D60A34">
      <w:pPr>
        <w:autoSpaceDE w:val="0"/>
        <w:autoSpaceDN w:val="0"/>
        <w:adjustRightInd w:val="0"/>
        <w:ind w:firstLine="720"/>
        <w:jc w:val="both"/>
        <w:rPr>
          <w:kern w:val="24"/>
        </w:rPr>
      </w:pPr>
      <w:r w:rsidRPr="009A6FC4">
        <w:rPr>
          <w:kern w:val="24"/>
        </w:rPr>
        <w:t>-</w:t>
      </w:r>
      <w:r w:rsidR="00EE1EB8" w:rsidRPr="009A6FC4">
        <w:rPr>
          <w:kern w:val="24"/>
        </w:rPr>
        <w:t xml:space="preserve"> </w:t>
      </w:r>
      <w:r w:rsidR="009A6FC4">
        <w:rPr>
          <w:kern w:val="24"/>
        </w:rPr>
        <w:t>Q</w:t>
      </w:r>
      <w:r w:rsidR="00FF1FFA" w:rsidRPr="00C82555">
        <w:rPr>
          <w:kern w:val="24"/>
        </w:rPr>
        <w:t>uy định cụ thể về số lượng bộ hồ sơ cần nộp, hình thức của các giấy tờ, tài liệu trong hồ sơ cũng như thời hạn cấp đối với từng hình thức cấp Chứng chỉ hành nghề dược và thủ tục thu hồi Chứng chỉ hành nghề dược.</w:t>
      </w:r>
    </w:p>
    <w:p w:rsidR="00433B2A" w:rsidRPr="00C82555" w:rsidRDefault="00C82555" w:rsidP="00D60A34">
      <w:pPr>
        <w:autoSpaceDE w:val="0"/>
        <w:autoSpaceDN w:val="0"/>
        <w:adjustRightInd w:val="0"/>
        <w:ind w:firstLine="720"/>
        <w:jc w:val="both"/>
        <w:rPr>
          <w:kern w:val="24"/>
        </w:rPr>
      </w:pPr>
      <w:r>
        <w:rPr>
          <w:kern w:val="24"/>
        </w:rPr>
        <w:t>-</w:t>
      </w:r>
      <w:r w:rsidR="0044742B" w:rsidRPr="00C82555">
        <w:rPr>
          <w:kern w:val="24"/>
        </w:rPr>
        <w:t xml:space="preserve"> </w:t>
      </w:r>
      <w:r w:rsidR="009A6FC4">
        <w:rPr>
          <w:kern w:val="24"/>
        </w:rPr>
        <w:t>C</w:t>
      </w:r>
      <w:r w:rsidR="009A6FC4" w:rsidRPr="009A6FC4">
        <w:rPr>
          <w:kern w:val="24"/>
        </w:rPr>
        <w:t>ơ</w:t>
      </w:r>
      <w:r w:rsidR="009A6FC4">
        <w:rPr>
          <w:kern w:val="24"/>
        </w:rPr>
        <w:t xml:space="preserve"> </w:t>
      </w:r>
      <w:r w:rsidR="00642218" w:rsidRPr="00C82555">
        <w:rPr>
          <w:kern w:val="24"/>
        </w:rPr>
        <w:t>sở được đào tạo, cập nhật kiến thức chuyên môn về dược</w:t>
      </w:r>
      <w:r w:rsidR="00433B2A" w:rsidRPr="00C82555">
        <w:rPr>
          <w:kern w:val="24"/>
        </w:rPr>
        <w:t xml:space="preserve">, yêu cầu về giảng viên, nội dung đào tạo, trong đó </w:t>
      </w:r>
      <w:r>
        <w:rPr>
          <w:kern w:val="24"/>
        </w:rPr>
        <w:t>n</w:t>
      </w:r>
      <w:r w:rsidR="00433B2A" w:rsidRPr="00C82555">
        <w:rPr>
          <w:bCs/>
          <w:kern w:val="24"/>
          <w:lang w:val="vi-VN"/>
        </w:rPr>
        <w:t>ội dung</w:t>
      </w:r>
      <w:r w:rsidR="00433B2A" w:rsidRPr="00C82555">
        <w:rPr>
          <w:bCs/>
          <w:kern w:val="24"/>
        </w:rPr>
        <w:t xml:space="preserve"> đào tạo, cập nhật kiến thức chuyên môn gồm (1) </w:t>
      </w:r>
      <w:r w:rsidR="00433B2A" w:rsidRPr="00C82555">
        <w:rPr>
          <w:kern w:val="24"/>
        </w:rPr>
        <w:t>Kiến thức chuyên ngành (2) Pháp luật và quản lý chuyên môn dược (3) Kỹ năng và các kỹ thuật trong hành nghề dược.</w:t>
      </w:r>
    </w:p>
    <w:p w:rsidR="00EE1EB8" w:rsidRPr="00C82555" w:rsidRDefault="00C82555" w:rsidP="00D60A34">
      <w:pPr>
        <w:autoSpaceDE w:val="0"/>
        <w:autoSpaceDN w:val="0"/>
        <w:adjustRightInd w:val="0"/>
        <w:ind w:firstLine="720"/>
        <w:jc w:val="both"/>
        <w:rPr>
          <w:kern w:val="24"/>
        </w:rPr>
      </w:pPr>
      <w:r>
        <w:rPr>
          <w:bCs/>
          <w:kern w:val="24"/>
        </w:rPr>
        <w:t>-</w:t>
      </w:r>
      <w:r w:rsidR="00EE1EB8" w:rsidRPr="00C82555">
        <w:rPr>
          <w:bCs/>
          <w:kern w:val="24"/>
          <w:lang w:val="vi-VN"/>
        </w:rPr>
        <w:t xml:space="preserve"> Chuẩn hóa văn bằng chuyên môn</w:t>
      </w:r>
      <w:r w:rsidR="009A6FC4">
        <w:rPr>
          <w:bCs/>
          <w:kern w:val="24"/>
        </w:rPr>
        <w:t xml:space="preserve"> </w:t>
      </w:r>
      <w:r w:rsidR="00EE1EB8" w:rsidRPr="00C82555">
        <w:rPr>
          <w:kern w:val="24"/>
        </w:rPr>
        <w:t>gồm</w:t>
      </w:r>
      <w:r w:rsidR="009A6FC4">
        <w:rPr>
          <w:kern w:val="24"/>
        </w:rPr>
        <w:t xml:space="preserve"> hai trư</w:t>
      </w:r>
      <w:r w:rsidR="009A6FC4" w:rsidRPr="009A6FC4">
        <w:rPr>
          <w:kern w:val="24"/>
        </w:rPr>
        <w:t>ờ</w:t>
      </w:r>
      <w:r w:rsidR="009A6FC4">
        <w:rPr>
          <w:kern w:val="24"/>
        </w:rPr>
        <w:t>ng h</w:t>
      </w:r>
      <w:r w:rsidR="009A6FC4" w:rsidRPr="009A6FC4">
        <w:rPr>
          <w:kern w:val="24"/>
        </w:rPr>
        <w:t>ợ</w:t>
      </w:r>
      <w:r w:rsidR="009A6FC4">
        <w:rPr>
          <w:kern w:val="24"/>
        </w:rPr>
        <w:t>p</w:t>
      </w:r>
      <w:r w:rsidR="00EE1EB8" w:rsidRPr="00C82555">
        <w:rPr>
          <w:kern w:val="24"/>
        </w:rPr>
        <w:t>:</w:t>
      </w:r>
      <w:r w:rsidR="00433B2A" w:rsidRPr="00C82555">
        <w:rPr>
          <w:kern w:val="24"/>
        </w:rPr>
        <w:t xml:space="preserve"> </w:t>
      </w:r>
      <w:r w:rsidR="00EE1EB8" w:rsidRPr="00C82555">
        <w:rPr>
          <w:kern w:val="24"/>
        </w:rPr>
        <w:t>(1) Văn bằng chuyên môn và chức danh nghề nghiệp khôn</w:t>
      </w:r>
      <w:r w:rsidR="00D103BE" w:rsidRPr="00C82555">
        <w:rPr>
          <w:kern w:val="24"/>
        </w:rPr>
        <w:t>g yêu cầu công nhận tương đương</w:t>
      </w:r>
      <w:r w:rsidR="00EE1EB8" w:rsidRPr="00C82555">
        <w:rPr>
          <w:kern w:val="24"/>
        </w:rPr>
        <w:t xml:space="preserve">. Đối với các văn bằng này, cấp chứng chỉ hành nghề tương ứng với phạm </w:t>
      </w:r>
      <w:r w:rsidR="00BF07D6" w:rsidRPr="00C82555">
        <w:rPr>
          <w:kern w:val="24"/>
        </w:rPr>
        <w:t xml:space="preserve">vi quy định tại khoản 1 Điều 13 </w:t>
      </w:r>
      <w:r w:rsidR="00433B2A" w:rsidRPr="00C82555">
        <w:rPr>
          <w:kern w:val="24"/>
        </w:rPr>
        <w:t xml:space="preserve"> Luật dược </w:t>
      </w:r>
      <w:r w:rsidR="00EE1EB8" w:rsidRPr="00C82555">
        <w:rPr>
          <w:kern w:val="24"/>
        </w:rPr>
        <w:t xml:space="preserve">(2) Văn bằng, chứng chỉ trong nước, nước ngoài cấp không xác định được trình độ đào tạo và chức danh nghề nghiệp </w:t>
      </w:r>
      <w:r w:rsidR="00D103BE" w:rsidRPr="00C82555">
        <w:rPr>
          <w:kern w:val="24"/>
        </w:rPr>
        <w:t xml:space="preserve">thì </w:t>
      </w:r>
      <w:r w:rsidR="00EE1EB8" w:rsidRPr="00C82555">
        <w:rPr>
          <w:kern w:val="24"/>
        </w:rPr>
        <w:t xml:space="preserve">phải </w:t>
      </w:r>
      <w:r w:rsidR="00D103BE" w:rsidRPr="00C82555">
        <w:rPr>
          <w:kern w:val="24"/>
        </w:rPr>
        <w:t>có</w:t>
      </w:r>
      <w:r w:rsidR="00EE1EB8" w:rsidRPr="00C82555">
        <w:rPr>
          <w:kern w:val="24"/>
        </w:rPr>
        <w:t xml:space="preserve"> giấy công nhận tương đương văn bằng/chứng chỉ của cơ quan nhà nước có thẩm quyền theo quy định của pháp luật về giáo dục đào tạo.</w:t>
      </w:r>
    </w:p>
    <w:p w:rsidR="001159EE" w:rsidRDefault="009A6FC4" w:rsidP="00D60A34">
      <w:pPr>
        <w:ind w:firstLine="720"/>
        <w:jc w:val="both"/>
        <w:rPr>
          <w:spacing w:val="-4"/>
          <w:lang w:val="nl-NL"/>
        </w:rPr>
      </w:pPr>
      <w:r>
        <w:rPr>
          <w:spacing w:val="-4"/>
          <w:lang w:val="nl-NL"/>
        </w:rPr>
        <w:t>-</w:t>
      </w:r>
      <w:r w:rsidR="001159EE" w:rsidRPr="00C82555">
        <w:rPr>
          <w:spacing w:val="-4"/>
          <w:lang w:val="nl-NL"/>
        </w:rPr>
        <w:t xml:space="preserve"> </w:t>
      </w:r>
      <w:r>
        <w:rPr>
          <w:spacing w:val="-4"/>
          <w:lang w:val="nl-NL"/>
        </w:rPr>
        <w:t>Q</w:t>
      </w:r>
      <w:r w:rsidR="001159EE">
        <w:rPr>
          <w:spacing w:val="-4"/>
          <w:lang w:val="nl-NL"/>
        </w:rPr>
        <w:t>uy định cụ thể cơ sở thực hành chuyên môn đối với người chịu trách nhiệm chuyên môn của t</w:t>
      </w:r>
      <w:r w:rsidR="001159EE" w:rsidRPr="001159EE">
        <w:rPr>
          <w:spacing w:val="-4"/>
          <w:lang w:val="nl-NL"/>
        </w:rPr>
        <w:t>ừng</w:t>
      </w:r>
      <w:r w:rsidR="001159EE">
        <w:rPr>
          <w:spacing w:val="-4"/>
          <w:lang w:val="nl-NL"/>
        </w:rPr>
        <w:t xml:space="preserve"> l</w:t>
      </w:r>
      <w:r w:rsidR="001159EE" w:rsidRPr="001159EE">
        <w:rPr>
          <w:spacing w:val="-4"/>
          <w:lang w:val="nl-NL"/>
        </w:rPr>
        <w:t>oại</w:t>
      </w:r>
      <w:r w:rsidR="001159EE">
        <w:rPr>
          <w:spacing w:val="-4"/>
          <w:lang w:val="nl-NL"/>
        </w:rPr>
        <w:t xml:space="preserve"> h</w:t>
      </w:r>
      <w:r w:rsidR="001159EE" w:rsidRPr="001159EE">
        <w:rPr>
          <w:spacing w:val="-4"/>
          <w:lang w:val="nl-NL"/>
        </w:rPr>
        <w:t>ình</w:t>
      </w:r>
      <w:r w:rsidR="001159EE">
        <w:rPr>
          <w:spacing w:val="-4"/>
          <w:lang w:val="nl-NL"/>
        </w:rPr>
        <w:t xml:space="preserve">  cơ sở kinh doanh dược quy định tại Khoản 2 Điều 32 Luật dược.</w:t>
      </w:r>
    </w:p>
    <w:p w:rsidR="001159EE" w:rsidRDefault="001159EE" w:rsidP="00D60A34">
      <w:pPr>
        <w:pStyle w:val="NormalWeb"/>
        <w:spacing w:before="0" w:beforeAutospacing="0" w:after="0" w:afterAutospacing="0"/>
        <w:ind w:firstLine="720"/>
        <w:jc w:val="both"/>
        <w:rPr>
          <w:spacing w:val="-4"/>
          <w:sz w:val="28"/>
          <w:szCs w:val="28"/>
        </w:rPr>
      </w:pPr>
      <w:r>
        <w:rPr>
          <w:spacing w:val="-4"/>
          <w:sz w:val="28"/>
          <w:szCs w:val="28"/>
          <w:lang w:val="nl-NL"/>
        </w:rPr>
        <w:t>Bên cạnh đó, dự thảo Nghị định c</w:t>
      </w:r>
      <w:r w:rsidRPr="001159EE">
        <w:rPr>
          <w:spacing w:val="-4"/>
          <w:sz w:val="28"/>
          <w:szCs w:val="28"/>
          <w:lang w:val="nl-NL"/>
        </w:rPr>
        <w:t>ũ</w:t>
      </w:r>
      <w:r>
        <w:rPr>
          <w:spacing w:val="-4"/>
          <w:sz w:val="28"/>
          <w:szCs w:val="28"/>
          <w:lang w:val="nl-NL"/>
        </w:rPr>
        <w:t>ng quy định cơ sở thực hành đối với người phụ trách về bảo đảm chất lượng của cơ sở sản xuất thuốc, nguyên liệu làm thuốc và cơ sở thực hành chuyên môn đối với người phụ trách công tác dược lâm sàng của cơ sở khám bệnh, chữa bệnh.</w:t>
      </w:r>
      <w:r>
        <w:rPr>
          <w:spacing w:val="-4"/>
          <w:sz w:val="28"/>
          <w:szCs w:val="28"/>
          <w:lang w:val="vi-VN"/>
        </w:rPr>
        <w:t xml:space="preserve"> </w:t>
      </w:r>
      <w:r w:rsidRPr="00243EE3">
        <w:rPr>
          <w:spacing w:val="-4"/>
          <w:sz w:val="28"/>
          <w:szCs w:val="28"/>
          <w:lang w:val="vi-VN"/>
        </w:rPr>
        <w:t>Đây là hai vị trí hành nghề yêu cầu phải có Chứng chỉ hành nghề dược mới được quy định tại Luật Dược 2016.</w:t>
      </w:r>
    </w:p>
    <w:p w:rsidR="009A6FC4" w:rsidRPr="009A6FC4" w:rsidRDefault="00C41AF6" w:rsidP="00D60A34">
      <w:pPr>
        <w:pStyle w:val="NormalWeb"/>
        <w:spacing w:before="0" w:beforeAutospacing="0" w:after="0" w:afterAutospacing="0"/>
        <w:ind w:firstLine="720"/>
        <w:jc w:val="both"/>
        <w:rPr>
          <w:spacing w:val="-4"/>
          <w:sz w:val="28"/>
          <w:szCs w:val="28"/>
        </w:rPr>
      </w:pPr>
      <w:r>
        <w:rPr>
          <w:spacing w:val="-4"/>
          <w:sz w:val="28"/>
          <w:szCs w:val="28"/>
        </w:rPr>
        <w:t xml:space="preserve">- </w:t>
      </w:r>
      <w:r w:rsidR="009A6FC4">
        <w:rPr>
          <w:spacing w:val="-4"/>
          <w:sz w:val="28"/>
          <w:szCs w:val="28"/>
        </w:rPr>
        <w:t>Quy đ</w:t>
      </w:r>
      <w:r w:rsidR="009A6FC4" w:rsidRPr="009A6FC4">
        <w:rPr>
          <w:spacing w:val="-4"/>
          <w:sz w:val="28"/>
          <w:szCs w:val="28"/>
        </w:rPr>
        <w:t>ịnh</w:t>
      </w:r>
      <w:r w:rsidR="009A6FC4">
        <w:rPr>
          <w:spacing w:val="-4"/>
          <w:sz w:val="28"/>
          <w:szCs w:val="28"/>
        </w:rPr>
        <w:t xml:space="preserve"> th</w:t>
      </w:r>
      <w:r w:rsidR="009A6FC4" w:rsidRPr="009A6FC4">
        <w:rPr>
          <w:spacing w:val="-4"/>
          <w:sz w:val="28"/>
          <w:szCs w:val="28"/>
        </w:rPr>
        <w:t>ờ</w:t>
      </w:r>
      <w:r w:rsidR="009A6FC4">
        <w:rPr>
          <w:spacing w:val="-4"/>
          <w:sz w:val="28"/>
          <w:szCs w:val="28"/>
        </w:rPr>
        <w:t>i gian th</w:t>
      </w:r>
      <w:r w:rsidR="009A6FC4" w:rsidRPr="009A6FC4">
        <w:rPr>
          <w:spacing w:val="-4"/>
          <w:sz w:val="28"/>
          <w:szCs w:val="28"/>
        </w:rPr>
        <w:t>ực</w:t>
      </w:r>
      <w:r w:rsidR="009A6FC4">
        <w:rPr>
          <w:spacing w:val="-4"/>
          <w:sz w:val="28"/>
          <w:szCs w:val="28"/>
        </w:rPr>
        <w:t xml:space="preserve"> h</w:t>
      </w:r>
      <w:r w:rsidR="009A6FC4" w:rsidRPr="009A6FC4">
        <w:rPr>
          <w:spacing w:val="-4"/>
          <w:sz w:val="28"/>
          <w:szCs w:val="28"/>
        </w:rPr>
        <w:t>àn</w:t>
      </w:r>
      <w:r w:rsidR="009A6FC4">
        <w:rPr>
          <w:spacing w:val="-4"/>
          <w:sz w:val="28"/>
          <w:szCs w:val="28"/>
        </w:rPr>
        <w:t>h chuy</w:t>
      </w:r>
      <w:r w:rsidR="009A6FC4" w:rsidRPr="009A6FC4">
        <w:rPr>
          <w:spacing w:val="-4"/>
          <w:sz w:val="28"/>
          <w:szCs w:val="28"/>
        </w:rPr>
        <w:t>ê</w:t>
      </w:r>
      <w:r w:rsidR="009A6FC4">
        <w:rPr>
          <w:spacing w:val="-4"/>
          <w:sz w:val="28"/>
          <w:szCs w:val="28"/>
        </w:rPr>
        <w:t>n m</w:t>
      </w:r>
      <w:r w:rsidR="009A6FC4" w:rsidRPr="009A6FC4">
        <w:rPr>
          <w:spacing w:val="-4"/>
          <w:sz w:val="28"/>
          <w:szCs w:val="28"/>
        </w:rPr>
        <w:t>ô</w:t>
      </w:r>
      <w:r w:rsidR="009A6FC4">
        <w:rPr>
          <w:spacing w:val="-4"/>
          <w:sz w:val="28"/>
          <w:szCs w:val="28"/>
        </w:rPr>
        <w:t>n đ</w:t>
      </w:r>
      <w:r w:rsidR="009A6FC4" w:rsidRPr="009A6FC4">
        <w:rPr>
          <w:spacing w:val="-4"/>
          <w:sz w:val="28"/>
          <w:szCs w:val="28"/>
        </w:rPr>
        <w:t>ố</w:t>
      </w:r>
      <w:r w:rsidR="009A6FC4">
        <w:rPr>
          <w:spacing w:val="-4"/>
          <w:sz w:val="28"/>
          <w:szCs w:val="28"/>
        </w:rPr>
        <w:t>i v</w:t>
      </w:r>
      <w:r w:rsidR="009A6FC4" w:rsidRPr="009A6FC4">
        <w:rPr>
          <w:spacing w:val="-4"/>
          <w:sz w:val="28"/>
          <w:szCs w:val="28"/>
        </w:rPr>
        <w:t>ớ</w:t>
      </w:r>
      <w:r w:rsidR="009A6FC4">
        <w:rPr>
          <w:spacing w:val="-4"/>
          <w:sz w:val="28"/>
          <w:szCs w:val="28"/>
        </w:rPr>
        <w:t>i ngư</w:t>
      </w:r>
      <w:r w:rsidR="009A6FC4" w:rsidRPr="009A6FC4">
        <w:rPr>
          <w:spacing w:val="-4"/>
          <w:sz w:val="28"/>
          <w:szCs w:val="28"/>
        </w:rPr>
        <w:t>ờ</w:t>
      </w:r>
      <w:r w:rsidR="009A6FC4">
        <w:rPr>
          <w:spacing w:val="-4"/>
          <w:sz w:val="28"/>
          <w:szCs w:val="28"/>
        </w:rPr>
        <w:t>i c</w:t>
      </w:r>
      <w:r w:rsidR="009A6FC4" w:rsidRPr="009A6FC4">
        <w:rPr>
          <w:spacing w:val="-4"/>
          <w:sz w:val="28"/>
          <w:szCs w:val="28"/>
        </w:rPr>
        <w:t>ó</w:t>
      </w:r>
      <w:r w:rsidR="009A6FC4">
        <w:rPr>
          <w:spacing w:val="-4"/>
          <w:sz w:val="28"/>
          <w:szCs w:val="28"/>
        </w:rPr>
        <w:t xml:space="preserve"> tr</w:t>
      </w:r>
      <w:r w:rsidR="009A6FC4" w:rsidRPr="009A6FC4">
        <w:rPr>
          <w:spacing w:val="-4"/>
          <w:sz w:val="28"/>
          <w:szCs w:val="28"/>
        </w:rPr>
        <w:t>ì</w:t>
      </w:r>
      <w:r w:rsidR="009A6FC4">
        <w:rPr>
          <w:spacing w:val="-4"/>
          <w:sz w:val="28"/>
          <w:szCs w:val="28"/>
        </w:rPr>
        <w:t>nh đ</w:t>
      </w:r>
      <w:r w:rsidR="009A6FC4" w:rsidRPr="009A6FC4">
        <w:rPr>
          <w:spacing w:val="-4"/>
          <w:sz w:val="28"/>
          <w:szCs w:val="28"/>
        </w:rPr>
        <w:t>ộ</w:t>
      </w:r>
      <w:r w:rsidR="009A6FC4">
        <w:rPr>
          <w:spacing w:val="-4"/>
          <w:sz w:val="28"/>
          <w:szCs w:val="28"/>
        </w:rPr>
        <w:t xml:space="preserve"> chuy</w:t>
      </w:r>
      <w:r w:rsidR="009A6FC4" w:rsidRPr="009A6FC4">
        <w:rPr>
          <w:spacing w:val="-4"/>
          <w:sz w:val="28"/>
          <w:szCs w:val="28"/>
        </w:rPr>
        <w:t>ê</w:t>
      </w:r>
      <w:r w:rsidR="009A6FC4">
        <w:rPr>
          <w:spacing w:val="-4"/>
          <w:sz w:val="28"/>
          <w:szCs w:val="28"/>
        </w:rPr>
        <w:t xml:space="preserve">n khoa sau </w:t>
      </w:r>
      <w:r w:rsidR="009A6FC4" w:rsidRPr="009A6FC4">
        <w:rPr>
          <w:spacing w:val="-4"/>
          <w:sz w:val="28"/>
          <w:szCs w:val="28"/>
        </w:rPr>
        <w:t>đạ</w:t>
      </w:r>
      <w:r w:rsidR="009A6FC4">
        <w:rPr>
          <w:spacing w:val="-4"/>
          <w:sz w:val="28"/>
          <w:szCs w:val="28"/>
        </w:rPr>
        <w:t>i h</w:t>
      </w:r>
      <w:r w:rsidR="009A6FC4" w:rsidRPr="009A6FC4">
        <w:rPr>
          <w:spacing w:val="-4"/>
          <w:sz w:val="28"/>
          <w:szCs w:val="28"/>
        </w:rPr>
        <w:t>ọc</w:t>
      </w:r>
      <w:r w:rsidR="009A6FC4">
        <w:rPr>
          <w:spacing w:val="-4"/>
          <w:sz w:val="28"/>
          <w:szCs w:val="28"/>
        </w:rPr>
        <w:t xml:space="preserve"> theo hư</w:t>
      </w:r>
      <w:r w:rsidR="009A6FC4" w:rsidRPr="009A6FC4">
        <w:rPr>
          <w:spacing w:val="-4"/>
          <w:sz w:val="28"/>
          <w:szCs w:val="28"/>
        </w:rPr>
        <w:t>ớ</w:t>
      </w:r>
      <w:r w:rsidR="009A6FC4">
        <w:rPr>
          <w:spacing w:val="-4"/>
          <w:sz w:val="28"/>
          <w:szCs w:val="28"/>
        </w:rPr>
        <w:t>ng ngư</w:t>
      </w:r>
      <w:r w:rsidR="009A6FC4" w:rsidRPr="009A6FC4">
        <w:rPr>
          <w:spacing w:val="-4"/>
          <w:sz w:val="28"/>
          <w:szCs w:val="28"/>
        </w:rPr>
        <w:t>ờ</w:t>
      </w:r>
      <w:r w:rsidR="009A6FC4">
        <w:rPr>
          <w:spacing w:val="-4"/>
          <w:sz w:val="28"/>
          <w:szCs w:val="28"/>
        </w:rPr>
        <w:t>i h</w:t>
      </w:r>
      <w:r w:rsidR="009A6FC4" w:rsidRPr="009A6FC4">
        <w:rPr>
          <w:spacing w:val="-4"/>
          <w:sz w:val="28"/>
          <w:szCs w:val="28"/>
        </w:rPr>
        <w:t>àn</w:t>
      </w:r>
      <w:r w:rsidR="009A6FC4">
        <w:rPr>
          <w:spacing w:val="-4"/>
          <w:sz w:val="28"/>
          <w:szCs w:val="28"/>
        </w:rPr>
        <w:t>h ngh</w:t>
      </w:r>
      <w:r w:rsidR="009A6FC4" w:rsidRPr="009A6FC4">
        <w:rPr>
          <w:spacing w:val="-4"/>
          <w:sz w:val="28"/>
          <w:szCs w:val="28"/>
        </w:rPr>
        <w:t>ề</w:t>
      </w:r>
      <w:r>
        <w:rPr>
          <w:spacing w:val="-4"/>
          <w:sz w:val="28"/>
          <w:szCs w:val="28"/>
        </w:rPr>
        <w:t xml:space="preserve"> c</w:t>
      </w:r>
      <w:r w:rsidRPr="00C41AF6">
        <w:rPr>
          <w:spacing w:val="-4"/>
          <w:sz w:val="28"/>
          <w:szCs w:val="28"/>
        </w:rPr>
        <w:t>ó</w:t>
      </w:r>
      <w:r>
        <w:rPr>
          <w:spacing w:val="-4"/>
          <w:sz w:val="28"/>
          <w:szCs w:val="28"/>
        </w:rPr>
        <w:t xml:space="preserve"> b</w:t>
      </w:r>
      <w:r w:rsidRPr="00C41AF6">
        <w:rPr>
          <w:spacing w:val="-4"/>
          <w:sz w:val="28"/>
          <w:szCs w:val="28"/>
        </w:rPr>
        <w:t>ằn</w:t>
      </w:r>
      <w:r>
        <w:rPr>
          <w:spacing w:val="-4"/>
          <w:sz w:val="28"/>
          <w:szCs w:val="28"/>
        </w:rPr>
        <w:t>g chuy</w:t>
      </w:r>
      <w:r w:rsidRPr="00C41AF6">
        <w:rPr>
          <w:spacing w:val="-4"/>
          <w:sz w:val="28"/>
          <w:szCs w:val="28"/>
        </w:rPr>
        <w:t>ê</w:t>
      </w:r>
      <w:r>
        <w:rPr>
          <w:spacing w:val="-4"/>
          <w:sz w:val="28"/>
          <w:szCs w:val="28"/>
        </w:rPr>
        <w:t xml:space="preserve">n khoa sau </w:t>
      </w:r>
      <w:r w:rsidRPr="00C41AF6">
        <w:rPr>
          <w:spacing w:val="-4"/>
          <w:sz w:val="28"/>
          <w:szCs w:val="28"/>
        </w:rPr>
        <w:t>đạ</w:t>
      </w:r>
      <w:r>
        <w:rPr>
          <w:spacing w:val="-4"/>
          <w:sz w:val="28"/>
          <w:szCs w:val="28"/>
        </w:rPr>
        <w:t>i h</w:t>
      </w:r>
      <w:r w:rsidRPr="00C41AF6">
        <w:rPr>
          <w:spacing w:val="-4"/>
          <w:sz w:val="28"/>
          <w:szCs w:val="28"/>
        </w:rPr>
        <w:t>ọc</w:t>
      </w:r>
      <w:r>
        <w:rPr>
          <w:spacing w:val="-4"/>
          <w:sz w:val="28"/>
          <w:szCs w:val="28"/>
        </w:rPr>
        <w:t xml:space="preserve"> t</w:t>
      </w:r>
      <w:r w:rsidRPr="00C41AF6">
        <w:rPr>
          <w:spacing w:val="-4"/>
          <w:sz w:val="28"/>
          <w:szCs w:val="28"/>
        </w:rPr>
        <w:t>ươ</w:t>
      </w:r>
      <w:r>
        <w:rPr>
          <w:spacing w:val="-4"/>
          <w:sz w:val="28"/>
          <w:szCs w:val="28"/>
        </w:rPr>
        <w:t xml:space="preserve">ng </w:t>
      </w:r>
      <w:r w:rsidRPr="00C41AF6">
        <w:rPr>
          <w:spacing w:val="-4"/>
          <w:sz w:val="28"/>
          <w:szCs w:val="28"/>
        </w:rPr>
        <w:t>ứn</w:t>
      </w:r>
      <w:r>
        <w:rPr>
          <w:spacing w:val="-4"/>
          <w:sz w:val="28"/>
          <w:szCs w:val="28"/>
        </w:rPr>
        <w:t>g v</w:t>
      </w:r>
      <w:r w:rsidRPr="00C41AF6">
        <w:rPr>
          <w:spacing w:val="-4"/>
          <w:sz w:val="28"/>
          <w:szCs w:val="28"/>
        </w:rPr>
        <w:t>ớ</w:t>
      </w:r>
      <w:r>
        <w:rPr>
          <w:spacing w:val="-4"/>
          <w:sz w:val="28"/>
          <w:szCs w:val="28"/>
        </w:rPr>
        <w:t>i l</w:t>
      </w:r>
      <w:r w:rsidRPr="00C41AF6">
        <w:rPr>
          <w:spacing w:val="-4"/>
          <w:sz w:val="28"/>
          <w:szCs w:val="28"/>
        </w:rPr>
        <w:t>ĩn</w:t>
      </w:r>
      <w:r>
        <w:rPr>
          <w:spacing w:val="-4"/>
          <w:sz w:val="28"/>
          <w:szCs w:val="28"/>
        </w:rPr>
        <w:t>h v</w:t>
      </w:r>
      <w:r w:rsidRPr="00C41AF6">
        <w:rPr>
          <w:spacing w:val="-4"/>
          <w:sz w:val="28"/>
          <w:szCs w:val="28"/>
        </w:rPr>
        <w:t>ực</w:t>
      </w:r>
      <w:r>
        <w:rPr>
          <w:spacing w:val="-4"/>
          <w:sz w:val="28"/>
          <w:szCs w:val="28"/>
        </w:rPr>
        <w:t xml:space="preserve"> h</w:t>
      </w:r>
      <w:r w:rsidRPr="00C41AF6">
        <w:rPr>
          <w:spacing w:val="-4"/>
          <w:sz w:val="28"/>
          <w:szCs w:val="28"/>
        </w:rPr>
        <w:t>àn</w:t>
      </w:r>
      <w:r>
        <w:rPr>
          <w:spacing w:val="-4"/>
          <w:sz w:val="28"/>
          <w:szCs w:val="28"/>
        </w:rPr>
        <w:t>h ngh</w:t>
      </w:r>
      <w:r w:rsidRPr="00C41AF6">
        <w:rPr>
          <w:spacing w:val="-4"/>
          <w:sz w:val="28"/>
          <w:szCs w:val="28"/>
        </w:rPr>
        <w:t>ề</w:t>
      </w:r>
      <w:r>
        <w:rPr>
          <w:spacing w:val="-4"/>
          <w:sz w:val="28"/>
          <w:szCs w:val="28"/>
        </w:rPr>
        <w:t xml:space="preserve"> th</w:t>
      </w:r>
      <w:r w:rsidRPr="00C41AF6">
        <w:rPr>
          <w:spacing w:val="-4"/>
          <w:sz w:val="28"/>
          <w:szCs w:val="28"/>
        </w:rPr>
        <w:t>ì</w:t>
      </w:r>
      <w:r>
        <w:rPr>
          <w:spacing w:val="-4"/>
          <w:sz w:val="28"/>
          <w:szCs w:val="28"/>
        </w:rPr>
        <w:t xml:space="preserve"> th</w:t>
      </w:r>
      <w:r w:rsidRPr="00C41AF6">
        <w:rPr>
          <w:spacing w:val="-4"/>
          <w:sz w:val="28"/>
          <w:szCs w:val="28"/>
        </w:rPr>
        <w:t>ờ</w:t>
      </w:r>
      <w:r>
        <w:rPr>
          <w:spacing w:val="-4"/>
          <w:sz w:val="28"/>
          <w:szCs w:val="28"/>
        </w:rPr>
        <w:t>i gian th</w:t>
      </w:r>
      <w:r w:rsidRPr="00C41AF6">
        <w:rPr>
          <w:spacing w:val="-4"/>
          <w:sz w:val="28"/>
          <w:szCs w:val="28"/>
        </w:rPr>
        <w:t>ự</w:t>
      </w:r>
      <w:r>
        <w:rPr>
          <w:spacing w:val="-4"/>
          <w:sz w:val="28"/>
          <w:szCs w:val="28"/>
        </w:rPr>
        <w:t>c h</w:t>
      </w:r>
      <w:r w:rsidRPr="00C41AF6">
        <w:rPr>
          <w:spacing w:val="-4"/>
          <w:sz w:val="28"/>
          <w:szCs w:val="28"/>
        </w:rPr>
        <w:t>àn</w:t>
      </w:r>
      <w:r>
        <w:rPr>
          <w:spacing w:val="-4"/>
          <w:sz w:val="28"/>
          <w:szCs w:val="28"/>
        </w:rPr>
        <w:t>h đư</w:t>
      </w:r>
      <w:r w:rsidRPr="00C41AF6">
        <w:rPr>
          <w:spacing w:val="-4"/>
          <w:sz w:val="28"/>
          <w:szCs w:val="28"/>
        </w:rPr>
        <w:t>ợc</w:t>
      </w:r>
      <w:r>
        <w:rPr>
          <w:spacing w:val="-4"/>
          <w:sz w:val="28"/>
          <w:szCs w:val="28"/>
        </w:rPr>
        <w:t xml:space="preserve"> gi</w:t>
      </w:r>
      <w:r w:rsidRPr="00C41AF6">
        <w:rPr>
          <w:spacing w:val="-4"/>
          <w:sz w:val="28"/>
          <w:szCs w:val="28"/>
        </w:rPr>
        <w:t>ả</w:t>
      </w:r>
      <w:r>
        <w:rPr>
          <w:spacing w:val="-4"/>
          <w:sz w:val="28"/>
          <w:szCs w:val="28"/>
        </w:rPr>
        <w:t>m 01 n</w:t>
      </w:r>
      <w:r w:rsidRPr="00C41AF6">
        <w:rPr>
          <w:spacing w:val="-4"/>
          <w:sz w:val="28"/>
          <w:szCs w:val="28"/>
        </w:rPr>
        <w:t>ă</w:t>
      </w:r>
      <w:r>
        <w:rPr>
          <w:spacing w:val="-4"/>
          <w:sz w:val="28"/>
          <w:szCs w:val="28"/>
        </w:rPr>
        <w:t>m so v</w:t>
      </w:r>
      <w:r w:rsidRPr="00C41AF6">
        <w:rPr>
          <w:spacing w:val="-4"/>
          <w:sz w:val="28"/>
          <w:szCs w:val="28"/>
        </w:rPr>
        <w:t>ớ</w:t>
      </w:r>
      <w:r>
        <w:rPr>
          <w:spacing w:val="-4"/>
          <w:sz w:val="28"/>
          <w:szCs w:val="28"/>
        </w:rPr>
        <w:t xml:space="preserve">i quy </w:t>
      </w:r>
      <w:r w:rsidRPr="00C41AF6">
        <w:rPr>
          <w:spacing w:val="-4"/>
          <w:sz w:val="28"/>
          <w:szCs w:val="28"/>
        </w:rPr>
        <w:t>định</w:t>
      </w:r>
      <w:r>
        <w:rPr>
          <w:spacing w:val="-4"/>
          <w:sz w:val="28"/>
          <w:szCs w:val="28"/>
        </w:rPr>
        <w:t>.</w:t>
      </w:r>
    </w:p>
    <w:p w:rsidR="00EE1EB8" w:rsidRPr="000B2B01" w:rsidRDefault="009A6FC4" w:rsidP="00D60A34">
      <w:pPr>
        <w:pStyle w:val="NormalWeb"/>
        <w:spacing w:before="0" w:beforeAutospacing="0" w:after="0" w:afterAutospacing="0"/>
        <w:ind w:firstLine="720"/>
        <w:jc w:val="both"/>
        <w:rPr>
          <w:spacing w:val="-4"/>
          <w:sz w:val="28"/>
          <w:szCs w:val="28"/>
          <w:lang w:val="nl-NL"/>
        </w:rPr>
      </w:pPr>
      <w:r w:rsidRPr="009A6FC4">
        <w:rPr>
          <w:bCs/>
          <w:kern w:val="24"/>
        </w:rPr>
        <w:t>-</w:t>
      </w:r>
      <w:r w:rsidR="00EE1EB8" w:rsidRPr="009A6FC4">
        <w:rPr>
          <w:bCs/>
          <w:kern w:val="24"/>
          <w:lang w:val="vi-VN"/>
        </w:rPr>
        <w:t xml:space="preserve"> </w:t>
      </w:r>
      <w:r w:rsidR="00F650B1" w:rsidRPr="009A6FC4">
        <w:rPr>
          <w:spacing w:val="-4"/>
          <w:sz w:val="28"/>
          <w:szCs w:val="28"/>
          <w:lang w:val="nl-NL"/>
        </w:rPr>
        <w:t>Về cấp Chứng chỉ hành nghề dược theo hình thức thi</w:t>
      </w:r>
      <w:r>
        <w:rPr>
          <w:spacing w:val="-4"/>
          <w:sz w:val="28"/>
          <w:szCs w:val="28"/>
          <w:lang w:val="nl-NL"/>
        </w:rPr>
        <w:t>,</w:t>
      </w:r>
      <w:r w:rsidR="00F650B1" w:rsidRPr="009A6FC4">
        <w:rPr>
          <w:spacing w:val="-4"/>
          <w:sz w:val="28"/>
          <w:szCs w:val="28"/>
          <w:lang w:val="vi-VN"/>
        </w:rPr>
        <w:t xml:space="preserve"> </w:t>
      </w:r>
      <w:r w:rsidR="00C41AF6">
        <w:rPr>
          <w:spacing w:val="-4"/>
          <w:sz w:val="28"/>
          <w:szCs w:val="28"/>
          <w:lang w:val="nl-NL"/>
        </w:rPr>
        <w:t>dự thảo Nghị định</w:t>
      </w:r>
      <w:r w:rsidR="00F650B1">
        <w:rPr>
          <w:spacing w:val="-4"/>
          <w:sz w:val="28"/>
          <w:szCs w:val="28"/>
          <w:lang w:val="nl-NL"/>
        </w:rPr>
        <w:t xml:space="preserve"> quy định </w:t>
      </w:r>
      <w:r w:rsidR="00C41AF6">
        <w:rPr>
          <w:spacing w:val="-4"/>
          <w:sz w:val="28"/>
          <w:szCs w:val="28"/>
          <w:lang w:val="nl-NL"/>
        </w:rPr>
        <w:t>n</w:t>
      </w:r>
      <w:r w:rsidR="000B2B01" w:rsidRPr="000B2B01">
        <w:rPr>
          <w:spacing w:val="-4"/>
          <w:sz w:val="28"/>
          <w:szCs w:val="28"/>
          <w:lang w:val="nl-NL"/>
        </w:rPr>
        <w:t>ộ</w:t>
      </w:r>
      <w:r w:rsidR="000B2B01">
        <w:rPr>
          <w:spacing w:val="-4"/>
          <w:sz w:val="28"/>
          <w:szCs w:val="28"/>
          <w:lang w:val="nl-NL"/>
        </w:rPr>
        <w:t>i dung thi g</w:t>
      </w:r>
      <w:r w:rsidR="000B2B01" w:rsidRPr="000B2B01">
        <w:rPr>
          <w:spacing w:val="-4"/>
          <w:sz w:val="28"/>
          <w:szCs w:val="28"/>
          <w:lang w:val="nl-NL"/>
        </w:rPr>
        <w:t>ồ</w:t>
      </w:r>
      <w:r w:rsidR="000B2B01">
        <w:rPr>
          <w:spacing w:val="-4"/>
          <w:sz w:val="28"/>
          <w:szCs w:val="28"/>
          <w:lang w:val="nl-NL"/>
        </w:rPr>
        <w:t>m c</w:t>
      </w:r>
      <w:r w:rsidR="000B2B01" w:rsidRPr="000B2B01">
        <w:rPr>
          <w:spacing w:val="-4"/>
          <w:sz w:val="28"/>
          <w:szCs w:val="28"/>
          <w:lang w:val="nl-NL"/>
        </w:rPr>
        <w:t>á</w:t>
      </w:r>
      <w:r w:rsidR="000B2B01">
        <w:rPr>
          <w:spacing w:val="-4"/>
          <w:sz w:val="28"/>
          <w:szCs w:val="28"/>
          <w:lang w:val="nl-NL"/>
        </w:rPr>
        <w:t>c ki</w:t>
      </w:r>
      <w:r w:rsidR="000B2B01" w:rsidRPr="000B2B01">
        <w:rPr>
          <w:spacing w:val="-4"/>
          <w:sz w:val="28"/>
          <w:szCs w:val="28"/>
          <w:lang w:val="nl-NL"/>
        </w:rPr>
        <w:t>ến</w:t>
      </w:r>
      <w:r w:rsidR="000B2B01">
        <w:rPr>
          <w:spacing w:val="-4"/>
          <w:sz w:val="28"/>
          <w:szCs w:val="28"/>
          <w:lang w:val="nl-NL"/>
        </w:rPr>
        <w:t xml:space="preserve"> th</w:t>
      </w:r>
      <w:r w:rsidR="000B2B01" w:rsidRPr="000B2B01">
        <w:rPr>
          <w:spacing w:val="-4"/>
          <w:sz w:val="28"/>
          <w:szCs w:val="28"/>
          <w:lang w:val="nl-NL"/>
        </w:rPr>
        <w:t>ứ</w:t>
      </w:r>
      <w:r w:rsidR="000B2B01">
        <w:rPr>
          <w:spacing w:val="-4"/>
          <w:sz w:val="28"/>
          <w:szCs w:val="28"/>
          <w:lang w:val="nl-NL"/>
        </w:rPr>
        <w:t>c v</w:t>
      </w:r>
      <w:r w:rsidR="000B2B01" w:rsidRPr="000B2B01">
        <w:rPr>
          <w:spacing w:val="-4"/>
          <w:sz w:val="28"/>
          <w:szCs w:val="28"/>
          <w:lang w:val="nl-NL"/>
        </w:rPr>
        <w:t>ề</w:t>
      </w:r>
      <w:r w:rsidR="000B2B01">
        <w:rPr>
          <w:spacing w:val="-4"/>
          <w:sz w:val="28"/>
          <w:szCs w:val="28"/>
          <w:lang w:val="nl-NL"/>
        </w:rPr>
        <w:t xml:space="preserve"> dư</w:t>
      </w:r>
      <w:r w:rsidR="000B2B01" w:rsidRPr="000B2B01">
        <w:rPr>
          <w:spacing w:val="-4"/>
          <w:sz w:val="28"/>
          <w:szCs w:val="28"/>
          <w:lang w:val="nl-NL"/>
        </w:rPr>
        <w:t>ợc</w:t>
      </w:r>
      <w:r w:rsidR="000B2B01">
        <w:rPr>
          <w:spacing w:val="-4"/>
          <w:sz w:val="28"/>
          <w:szCs w:val="28"/>
          <w:lang w:val="nl-NL"/>
        </w:rPr>
        <w:t xml:space="preserve"> ph</w:t>
      </w:r>
      <w:r w:rsidR="000B2B01" w:rsidRPr="000B2B01">
        <w:rPr>
          <w:spacing w:val="-4"/>
          <w:sz w:val="28"/>
          <w:szCs w:val="28"/>
          <w:lang w:val="nl-NL"/>
        </w:rPr>
        <w:t>ù</w:t>
      </w:r>
      <w:r w:rsidR="000B2B01">
        <w:rPr>
          <w:spacing w:val="-4"/>
          <w:sz w:val="28"/>
          <w:szCs w:val="28"/>
          <w:lang w:val="nl-NL"/>
        </w:rPr>
        <w:t xml:space="preserve"> h</w:t>
      </w:r>
      <w:r w:rsidR="000B2B01" w:rsidRPr="000B2B01">
        <w:rPr>
          <w:spacing w:val="-4"/>
          <w:sz w:val="28"/>
          <w:szCs w:val="28"/>
          <w:lang w:val="nl-NL"/>
        </w:rPr>
        <w:t>ợ</w:t>
      </w:r>
      <w:r w:rsidR="000B2B01">
        <w:rPr>
          <w:spacing w:val="-4"/>
          <w:sz w:val="28"/>
          <w:szCs w:val="28"/>
          <w:lang w:val="nl-NL"/>
        </w:rPr>
        <w:t>p v</w:t>
      </w:r>
      <w:r w:rsidR="000B2B01" w:rsidRPr="000B2B01">
        <w:rPr>
          <w:spacing w:val="-4"/>
          <w:sz w:val="28"/>
          <w:szCs w:val="28"/>
          <w:lang w:val="nl-NL"/>
        </w:rPr>
        <w:t>ớ</w:t>
      </w:r>
      <w:r w:rsidR="000B2B01">
        <w:rPr>
          <w:spacing w:val="-4"/>
          <w:sz w:val="28"/>
          <w:szCs w:val="28"/>
          <w:lang w:val="nl-NL"/>
        </w:rPr>
        <w:t xml:space="preserve">i </w:t>
      </w:r>
      <w:r w:rsidR="0044742B">
        <w:rPr>
          <w:spacing w:val="-4"/>
          <w:sz w:val="28"/>
          <w:szCs w:val="28"/>
          <w:lang w:val="nl-NL"/>
        </w:rPr>
        <w:t>l</w:t>
      </w:r>
      <w:r w:rsidR="0044742B" w:rsidRPr="0044742B">
        <w:rPr>
          <w:spacing w:val="-4"/>
          <w:sz w:val="28"/>
          <w:szCs w:val="28"/>
          <w:lang w:val="nl-NL"/>
        </w:rPr>
        <w:t>ĩ</w:t>
      </w:r>
      <w:r w:rsidR="0044742B">
        <w:rPr>
          <w:spacing w:val="-4"/>
          <w:sz w:val="28"/>
          <w:szCs w:val="28"/>
          <w:lang w:val="nl-NL"/>
        </w:rPr>
        <w:t>nh v</w:t>
      </w:r>
      <w:r w:rsidR="0044742B" w:rsidRPr="0044742B">
        <w:rPr>
          <w:spacing w:val="-4"/>
          <w:sz w:val="28"/>
          <w:szCs w:val="28"/>
          <w:lang w:val="nl-NL"/>
        </w:rPr>
        <w:t>ực</w:t>
      </w:r>
      <w:r w:rsidR="000B2B01">
        <w:rPr>
          <w:spacing w:val="-4"/>
          <w:sz w:val="28"/>
          <w:szCs w:val="28"/>
          <w:lang w:val="nl-NL"/>
        </w:rPr>
        <w:t xml:space="preserve"> h</w:t>
      </w:r>
      <w:r w:rsidR="000B2B01" w:rsidRPr="000B2B01">
        <w:rPr>
          <w:spacing w:val="-4"/>
          <w:sz w:val="28"/>
          <w:szCs w:val="28"/>
          <w:lang w:val="nl-NL"/>
        </w:rPr>
        <w:t>àn</w:t>
      </w:r>
      <w:r w:rsidR="000B2B01">
        <w:rPr>
          <w:spacing w:val="-4"/>
          <w:sz w:val="28"/>
          <w:szCs w:val="28"/>
          <w:lang w:val="nl-NL"/>
        </w:rPr>
        <w:t>h ngh</w:t>
      </w:r>
      <w:r w:rsidR="000B2B01" w:rsidRPr="000B2B01">
        <w:rPr>
          <w:spacing w:val="-4"/>
          <w:sz w:val="28"/>
          <w:szCs w:val="28"/>
          <w:lang w:val="nl-NL"/>
        </w:rPr>
        <w:t>ề</w:t>
      </w:r>
      <w:r w:rsidR="0044742B">
        <w:rPr>
          <w:spacing w:val="-4"/>
          <w:sz w:val="28"/>
          <w:szCs w:val="28"/>
          <w:lang w:val="nl-NL"/>
        </w:rPr>
        <w:t xml:space="preserve">, </w:t>
      </w:r>
      <w:r w:rsidR="00F650B1">
        <w:rPr>
          <w:spacing w:val="-4"/>
          <w:sz w:val="28"/>
          <w:szCs w:val="28"/>
          <w:lang w:val="nl-NL"/>
        </w:rPr>
        <w:t>n</w:t>
      </w:r>
      <w:r w:rsidR="00EE1EB8" w:rsidRPr="00F650B1">
        <w:rPr>
          <w:kern w:val="24"/>
          <w:sz w:val="28"/>
          <w:szCs w:val="28"/>
        </w:rPr>
        <w:t>gười thi có thể tham gia nhiều nội dung</w:t>
      </w:r>
      <w:r w:rsidR="000B2B01">
        <w:rPr>
          <w:kern w:val="24"/>
          <w:sz w:val="28"/>
          <w:szCs w:val="28"/>
        </w:rPr>
        <w:t xml:space="preserve"> v</w:t>
      </w:r>
      <w:r w:rsidR="000B2B01" w:rsidRPr="000B2B01">
        <w:rPr>
          <w:kern w:val="24"/>
          <w:sz w:val="28"/>
          <w:szCs w:val="28"/>
        </w:rPr>
        <w:t>à</w:t>
      </w:r>
      <w:r w:rsidR="00EE1EB8" w:rsidRPr="00F650B1">
        <w:rPr>
          <w:kern w:val="24"/>
          <w:sz w:val="28"/>
          <w:szCs w:val="28"/>
        </w:rPr>
        <w:t xml:space="preserve"> đề nghị cấp CCHN</w:t>
      </w:r>
      <w:r w:rsidR="0044742B">
        <w:rPr>
          <w:kern w:val="24"/>
          <w:sz w:val="28"/>
          <w:szCs w:val="28"/>
        </w:rPr>
        <w:t>D</w:t>
      </w:r>
      <w:r w:rsidR="00EE1EB8" w:rsidRPr="00F650B1">
        <w:rPr>
          <w:kern w:val="24"/>
          <w:sz w:val="28"/>
          <w:szCs w:val="28"/>
        </w:rPr>
        <w:t xml:space="preserve"> </w:t>
      </w:r>
      <w:r w:rsidR="00EE1EB8" w:rsidRPr="000B2B01">
        <w:rPr>
          <w:spacing w:val="-4"/>
          <w:sz w:val="28"/>
          <w:szCs w:val="28"/>
          <w:lang w:val="nl-NL"/>
        </w:rPr>
        <w:t xml:space="preserve">có phạm vi hoạt động phù hợp với điều kiện </w:t>
      </w:r>
      <w:r w:rsidR="000B2B01" w:rsidRPr="000B2B01">
        <w:rPr>
          <w:spacing w:val="-4"/>
          <w:sz w:val="28"/>
          <w:szCs w:val="28"/>
          <w:lang w:val="nl-NL"/>
        </w:rPr>
        <w:t>mà người đề nghị cấp đáp ứng</w:t>
      </w:r>
      <w:r w:rsidR="00EE1EB8" w:rsidRPr="000B2B01">
        <w:rPr>
          <w:spacing w:val="-4"/>
          <w:sz w:val="28"/>
          <w:szCs w:val="28"/>
          <w:lang w:val="nl-NL"/>
        </w:rPr>
        <w:t>.</w:t>
      </w:r>
      <w:r w:rsidR="000B2B01" w:rsidRPr="000B2B01">
        <w:rPr>
          <w:spacing w:val="-4"/>
          <w:sz w:val="28"/>
          <w:szCs w:val="28"/>
          <w:lang w:val="nl-NL"/>
        </w:rPr>
        <w:t xml:space="preserve"> CCHN</w:t>
      </w:r>
      <w:r w:rsidR="0044742B">
        <w:rPr>
          <w:spacing w:val="-4"/>
          <w:sz w:val="28"/>
          <w:szCs w:val="28"/>
          <w:lang w:val="nl-NL"/>
        </w:rPr>
        <w:t>D</w:t>
      </w:r>
      <w:r w:rsidR="000B2B01" w:rsidRPr="000B2B01">
        <w:rPr>
          <w:spacing w:val="-4"/>
          <w:sz w:val="28"/>
          <w:szCs w:val="28"/>
          <w:lang w:val="nl-NL"/>
        </w:rPr>
        <w:t xml:space="preserve"> theo hình thức thi</w:t>
      </w:r>
      <w:r w:rsidR="00EE1EB8" w:rsidRPr="000B2B01">
        <w:rPr>
          <w:spacing w:val="-4"/>
          <w:sz w:val="28"/>
          <w:szCs w:val="28"/>
          <w:lang w:val="nl-NL"/>
        </w:rPr>
        <w:t xml:space="preserve"> có </w:t>
      </w:r>
      <w:r w:rsidR="000B2B01" w:rsidRPr="000B2B01">
        <w:rPr>
          <w:spacing w:val="-4"/>
          <w:sz w:val="28"/>
          <w:szCs w:val="28"/>
          <w:lang w:val="nl-NL"/>
        </w:rPr>
        <w:t xml:space="preserve">giá trị </w:t>
      </w:r>
      <w:r w:rsidR="00EE1EB8" w:rsidRPr="000B2B01">
        <w:rPr>
          <w:spacing w:val="-4"/>
          <w:sz w:val="28"/>
          <w:szCs w:val="28"/>
          <w:lang w:val="nl-NL"/>
        </w:rPr>
        <w:t>hiệu lực như đối với hìn</w:t>
      </w:r>
      <w:r w:rsidR="000B2B01" w:rsidRPr="000B2B01">
        <w:rPr>
          <w:spacing w:val="-4"/>
          <w:sz w:val="28"/>
          <w:szCs w:val="28"/>
          <w:lang w:val="nl-NL"/>
        </w:rPr>
        <w:t>h thức xét duyệt hồ sơ cấp CCHN</w:t>
      </w:r>
      <w:r w:rsidR="0044742B">
        <w:rPr>
          <w:spacing w:val="-4"/>
          <w:sz w:val="28"/>
          <w:szCs w:val="28"/>
          <w:lang w:val="nl-NL"/>
        </w:rPr>
        <w:t>D</w:t>
      </w:r>
      <w:r w:rsidR="000B2B01" w:rsidRPr="000B2B01">
        <w:rPr>
          <w:spacing w:val="-4"/>
          <w:sz w:val="28"/>
          <w:szCs w:val="28"/>
          <w:lang w:val="nl-NL"/>
        </w:rPr>
        <w:t xml:space="preserve"> quy định tại Luật dược (không quy định thời hạn hiệu lực và có giá trị trong phạm vi cả nước).</w:t>
      </w:r>
    </w:p>
    <w:p w:rsidR="00EE1EB8" w:rsidRDefault="0044742B" w:rsidP="00D60A34">
      <w:pPr>
        <w:autoSpaceDE w:val="0"/>
        <w:autoSpaceDN w:val="0"/>
        <w:adjustRightInd w:val="0"/>
        <w:ind w:firstLine="720"/>
        <w:jc w:val="both"/>
        <w:rPr>
          <w:kern w:val="24"/>
        </w:rPr>
      </w:pPr>
      <w:r>
        <w:rPr>
          <w:kern w:val="24"/>
        </w:rPr>
        <w:lastRenderedPageBreak/>
        <w:t>C</w:t>
      </w:r>
      <w:r w:rsidR="00EE1EB8" w:rsidRPr="00EE1EB8">
        <w:rPr>
          <w:kern w:val="24"/>
        </w:rPr>
        <w:t>ơ sở tổ chức thi</w:t>
      </w:r>
      <w:r>
        <w:rPr>
          <w:kern w:val="24"/>
        </w:rPr>
        <w:t xml:space="preserve"> ph</w:t>
      </w:r>
      <w:r w:rsidRPr="0044742B">
        <w:rPr>
          <w:kern w:val="24"/>
        </w:rPr>
        <w:t>ải</w:t>
      </w:r>
      <w:r>
        <w:rPr>
          <w:kern w:val="24"/>
        </w:rPr>
        <w:t xml:space="preserve"> l</w:t>
      </w:r>
      <w:r w:rsidRPr="0044742B">
        <w:rPr>
          <w:kern w:val="24"/>
        </w:rPr>
        <w:t>à</w:t>
      </w:r>
      <w:r>
        <w:rPr>
          <w:kern w:val="24"/>
        </w:rPr>
        <w:t xml:space="preserve"> c</w:t>
      </w:r>
      <w:r w:rsidR="00EE1EB8" w:rsidRPr="00EE1EB8">
        <w:rPr>
          <w:kern w:val="24"/>
        </w:rPr>
        <w:t>ơ sở đạo tạo đại học chuyên</w:t>
      </w:r>
      <w:r>
        <w:rPr>
          <w:kern w:val="24"/>
        </w:rPr>
        <w:t xml:space="preserve"> ngành Y, Dược, Y học cổ truyền, c</w:t>
      </w:r>
      <w:r w:rsidR="00EE1EB8" w:rsidRPr="00EE1EB8">
        <w:rPr>
          <w:kern w:val="24"/>
        </w:rPr>
        <w:t>ó đề án thuyết minh đáp ứng điều kiện tổ chức thi</w:t>
      </w:r>
      <w:r>
        <w:rPr>
          <w:kern w:val="24"/>
        </w:rPr>
        <w:t xml:space="preserve"> đư</w:t>
      </w:r>
      <w:r w:rsidRPr="0044742B">
        <w:rPr>
          <w:kern w:val="24"/>
        </w:rPr>
        <w:t>ợc</w:t>
      </w:r>
      <w:r>
        <w:rPr>
          <w:kern w:val="24"/>
        </w:rPr>
        <w:t xml:space="preserve"> B</w:t>
      </w:r>
      <w:r w:rsidRPr="0044742B">
        <w:rPr>
          <w:kern w:val="24"/>
        </w:rPr>
        <w:t>ộ</w:t>
      </w:r>
      <w:r>
        <w:rPr>
          <w:kern w:val="24"/>
        </w:rPr>
        <w:t xml:space="preserve"> Y t</w:t>
      </w:r>
      <w:r w:rsidRPr="0044742B">
        <w:rPr>
          <w:kern w:val="24"/>
        </w:rPr>
        <w:t>ế</w:t>
      </w:r>
      <w:r>
        <w:rPr>
          <w:kern w:val="24"/>
        </w:rPr>
        <w:t xml:space="preserve"> ph</w:t>
      </w:r>
      <w:r w:rsidRPr="0044742B">
        <w:rPr>
          <w:kern w:val="24"/>
        </w:rPr>
        <w:t>ê</w:t>
      </w:r>
      <w:r>
        <w:rPr>
          <w:kern w:val="24"/>
        </w:rPr>
        <w:t xml:space="preserve"> duy</w:t>
      </w:r>
      <w:r w:rsidRPr="0044742B">
        <w:rPr>
          <w:kern w:val="24"/>
        </w:rPr>
        <w:t>ệ</w:t>
      </w:r>
      <w:r>
        <w:rPr>
          <w:kern w:val="24"/>
        </w:rPr>
        <w:t>t</w:t>
      </w:r>
      <w:r w:rsidR="00EE1EB8" w:rsidRPr="00EE1EB8">
        <w:rPr>
          <w:kern w:val="24"/>
        </w:rPr>
        <w:t>.</w:t>
      </w:r>
    </w:p>
    <w:p w:rsidR="00EE1EB8" w:rsidRPr="00C824EA" w:rsidRDefault="00EE1EB8" w:rsidP="00D60A34">
      <w:pPr>
        <w:autoSpaceDE w:val="0"/>
        <w:autoSpaceDN w:val="0"/>
        <w:adjustRightInd w:val="0"/>
        <w:ind w:firstLine="720"/>
        <w:jc w:val="both"/>
        <w:rPr>
          <w:b/>
          <w:kern w:val="24"/>
        </w:rPr>
      </w:pPr>
      <w:r w:rsidRPr="00C824EA">
        <w:rPr>
          <w:b/>
          <w:kern w:val="24"/>
        </w:rPr>
        <w:t>2.</w:t>
      </w:r>
      <w:r w:rsidRPr="00C824EA">
        <w:rPr>
          <w:kern w:val="24"/>
        </w:rPr>
        <w:t xml:space="preserve"> </w:t>
      </w:r>
      <w:r w:rsidRPr="00C824EA">
        <w:rPr>
          <w:b/>
          <w:kern w:val="24"/>
        </w:rPr>
        <w:t>Về kinh doanh dược</w:t>
      </w:r>
    </w:p>
    <w:p w:rsidR="00C41AF6" w:rsidRPr="009A6FC4" w:rsidRDefault="00C41AF6" w:rsidP="00D60A34">
      <w:pPr>
        <w:autoSpaceDE w:val="0"/>
        <w:autoSpaceDN w:val="0"/>
        <w:adjustRightInd w:val="0"/>
        <w:ind w:firstLine="720"/>
        <w:jc w:val="both"/>
        <w:rPr>
          <w:kern w:val="24"/>
        </w:rPr>
      </w:pPr>
      <w:r w:rsidRPr="009A6FC4">
        <w:rPr>
          <w:kern w:val="24"/>
        </w:rPr>
        <w:t xml:space="preserve">Quy định về </w:t>
      </w:r>
      <w:r w:rsidR="005F485F">
        <w:rPr>
          <w:kern w:val="24"/>
        </w:rPr>
        <w:t xml:space="preserve">nội dung Kinh doanh dược </w:t>
      </w:r>
      <w:r w:rsidRPr="009A6FC4">
        <w:rPr>
          <w:kern w:val="24"/>
        </w:rPr>
        <w:t xml:space="preserve"> gồm </w:t>
      </w:r>
      <w:r w:rsidR="00D60A34">
        <w:rPr>
          <w:kern w:val="24"/>
        </w:rPr>
        <w:t>22</w:t>
      </w:r>
      <w:r w:rsidRPr="009A6FC4">
        <w:rPr>
          <w:kern w:val="24"/>
        </w:rPr>
        <w:t xml:space="preserve"> điều, từ </w:t>
      </w:r>
      <w:r w:rsidR="00D60A34" w:rsidRPr="00D60A34">
        <w:rPr>
          <w:kern w:val="24"/>
        </w:rPr>
        <w:t>Đ</w:t>
      </w:r>
      <w:r w:rsidRPr="009A6FC4">
        <w:rPr>
          <w:kern w:val="24"/>
        </w:rPr>
        <w:t xml:space="preserve">iều </w:t>
      </w:r>
      <w:r w:rsidR="00D60A34">
        <w:rPr>
          <w:kern w:val="24"/>
        </w:rPr>
        <w:t>23</w:t>
      </w:r>
      <w:r w:rsidRPr="009A6FC4">
        <w:rPr>
          <w:kern w:val="24"/>
        </w:rPr>
        <w:t xml:space="preserve"> đến </w:t>
      </w:r>
      <w:r w:rsidR="00D60A34" w:rsidRPr="00D60A34">
        <w:rPr>
          <w:kern w:val="24"/>
        </w:rPr>
        <w:t>Đ</w:t>
      </w:r>
      <w:r w:rsidR="00D60A34">
        <w:rPr>
          <w:kern w:val="24"/>
        </w:rPr>
        <w:t>i</w:t>
      </w:r>
      <w:r w:rsidR="00D60A34" w:rsidRPr="00D60A34">
        <w:rPr>
          <w:kern w:val="24"/>
        </w:rPr>
        <w:t>ề</w:t>
      </w:r>
      <w:r w:rsidR="00D60A34">
        <w:rPr>
          <w:kern w:val="24"/>
        </w:rPr>
        <w:t xml:space="preserve">u 44 </w:t>
      </w:r>
      <w:r w:rsidRPr="009A6FC4">
        <w:rPr>
          <w:kern w:val="24"/>
        </w:rPr>
        <w:t>trong dự thảo Nghị định, cụ thể hóa những nội dung sau đây:</w:t>
      </w:r>
    </w:p>
    <w:p w:rsidR="00AF58CC" w:rsidRDefault="00C41AF6" w:rsidP="00D60A34">
      <w:pPr>
        <w:autoSpaceDE w:val="0"/>
        <w:autoSpaceDN w:val="0"/>
        <w:adjustRightInd w:val="0"/>
        <w:ind w:firstLine="720"/>
        <w:jc w:val="both"/>
        <w:rPr>
          <w:kern w:val="24"/>
        </w:rPr>
      </w:pPr>
      <w:r w:rsidRPr="00C41AF6">
        <w:rPr>
          <w:bCs/>
          <w:kern w:val="24"/>
        </w:rPr>
        <w:t>-</w:t>
      </w:r>
      <w:r w:rsidR="00EE1EB8" w:rsidRPr="00C41AF6">
        <w:rPr>
          <w:bCs/>
          <w:kern w:val="24"/>
          <w:lang w:val="vi-VN"/>
        </w:rPr>
        <w:t xml:space="preserve"> </w:t>
      </w:r>
      <w:r w:rsidR="00EE1EB8" w:rsidRPr="00C41AF6">
        <w:rPr>
          <w:bCs/>
          <w:kern w:val="24"/>
        </w:rPr>
        <w:t xml:space="preserve">Quy định chi tiết </w:t>
      </w:r>
      <w:r w:rsidR="00C824EA" w:rsidRPr="00C41AF6">
        <w:rPr>
          <w:kern w:val="24"/>
        </w:rPr>
        <w:t>yêu</w:t>
      </w:r>
      <w:r w:rsidR="00C824EA">
        <w:rPr>
          <w:kern w:val="24"/>
        </w:rPr>
        <w:t xml:space="preserve"> cầu về </w:t>
      </w:r>
      <w:r w:rsidR="00EE1EB8">
        <w:rPr>
          <w:kern w:val="24"/>
          <w:lang w:val="vi-VN"/>
        </w:rPr>
        <w:t>hồ sơ</w:t>
      </w:r>
      <w:r w:rsidR="00C824EA">
        <w:rPr>
          <w:kern w:val="24"/>
        </w:rPr>
        <w:t xml:space="preserve"> kỹ thuật</w:t>
      </w:r>
      <w:r w:rsidR="00C824EA">
        <w:rPr>
          <w:b/>
          <w:bCs/>
          <w:kern w:val="24"/>
        </w:rPr>
        <w:t xml:space="preserve">, </w:t>
      </w:r>
      <w:r w:rsidR="00C824EA">
        <w:rPr>
          <w:kern w:val="24"/>
          <w:lang w:val="vi-VN"/>
        </w:rPr>
        <w:t>trình tự</w:t>
      </w:r>
      <w:r w:rsidR="00EE1EB8">
        <w:rPr>
          <w:kern w:val="24"/>
          <w:lang w:val="vi-VN"/>
        </w:rPr>
        <w:t>, thủ tục kiểm tra, đánh giá điều kiện kinh doanh (các tiêu chuẩn, nguyên tắc thực hành tốt)</w:t>
      </w:r>
      <w:r w:rsidR="00C824EA">
        <w:rPr>
          <w:kern w:val="24"/>
        </w:rPr>
        <w:t xml:space="preserve"> v</w:t>
      </w:r>
      <w:r w:rsidR="00C824EA" w:rsidRPr="00C824EA">
        <w:rPr>
          <w:kern w:val="24"/>
        </w:rPr>
        <w:t>à</w:t>
      </w:r>
      <w:r w:rsidR="00C824EA">
        <w:rPr>
          <w:kern w:val="24"/>
        </w:rPr>
        <w:t xml:space="preserve"> vi</w:t>
      </w:r>
      <w:r w:rsidR="00C824EA" w:rsidRPr="00C824EA">
        <w:rPr>
          <w:kern w:val="24"/>
        </w:rPr>
        <w:t>ệc</w:t>
      </w:r>
      <w:r w:rsidR="00C824EA">
        <w:rPr>
          <w:kern w:val="24"/>
        </w:rPr>
        <w:t xml:space="preserve"> </w:t>
      </w:r>
      <w:r w:rsidR="00C824EA">
        <w:rPr>
          <w:kern w:val="24"/>
          <w:lang w:val="vi-VN"/>
        </w:rPr>
        <w:t xml:space="preserve">cấp, </w:t>
      </w:r>
      <w:r w:rsidR="00C824EA">
        <w:rPr>
          <w:kern w:val="24"/>
        </w:rPr>
        <w:t>c</w:t>
      </w:r>
      <w:r w:rsidR="00C824EA" w:rsidRPr="00C824EA">
        <w:rPr>
          <w:kern w:val="24"/>
        </w:rPr>
        <w:t>ấ</w:t>
      </w:r>
      <w:r w:rsidR="00C824EA">
        <w:rPr>
          <w:kern w:val="24"/>
        </w:rPr>
        <w:t>p l</w:t>
      </w:r>
      <w:r w:rsidR="00C824EA" w:rsidRPr="00C824EA">
        <w:rPr>
          <w:kern w:val="24"/>
        </w:rPr>
        <w:t>ạ</w:t>
      </w:r>
      <w:r w:rsidR="00C824EA">
        <w:rPr>
          <w:kern w:val="24"/>
        </w:rPr>
        <w:t xml:space="preserve">i, </w:t>
      </w:r>
      <w:r w:rsidR="00C824EA" w:rsidRPr="00C824EA">
        <w:rPr>
          <w:kern w:val="24"/>
        </w:rPr>
        <w:t>đ</w:t>
      </w:r>
      <w:r w:rsidR="00C824EA">
        <w:rPr>
          <w:kern w:val="24"/>
        </w:rPr>
        <w:t>i</w:t>
      </w:r>
      <w:r w:rsidR="00C824EA" w:rsidRPr="00C824EA">
        <w:rPr>
          <w:kern w:val="24"/>
        </w:rPr>
        <w:t>ề</w:t>
      </w:r>
      <w:r w:rsidR="00C824EA">
        <w:rPr>
          <w:kern w:val="24"/>
        </w:rPr>
        <w:t>u ch</w:t>
      </w:r>
      <w:r w:rsidR="00C824EA" w:rsidRPr="00C824EA">
        <w:rPr>
          <w:kern w:val="24"/>
        </w:rPr>
        <w:t>ỉ</w:t>
      </w:r>
      <w:r w:rsidR="00C824EA">
        <w:rPr>
          <w:kern w:val="24"/>
        </w:rPr>
        <w:t>nh</w:t>
      </w:r>
      <w:r w:rsidR="00C824EA">
        <w:rPr>
          <w:kern w:val="24"/>
          <w:lang w:val="vi-VN"/>
        </w:rPr>
        <w:t xml:space="preserve"> Giấy chứng nhận đủ </w:t>
      </w:r>
      <w:r w:rsidR="00D60A34" w:rsidRPr="00D60A34">
        <w:rPr>
          <w:kern w:val="24"/>
          <w:lang w:val="vi-VN"/>
        </w:rPr>
        <w:t>đ</w:t>
      </w:r>
      <w:r w:rsidR="00D60A34">
        <w:rPr>
          <w:kern w:val="24"/>
        </w:rPr>
        <w:t>i</w:t>
      </w:r>
      <w:r w:rsidR="00D60A34" w:rsidRPr="00D60A34">
        <w:rPr>
          <w:kern w:val="24"/>
        </w:rPr>
        <w:t>ề</w:t>
      </w:r>
      <w:r w:rsidR="00D60A34">
        <w:rPr>
          <w:kern w:val="24"/>
        </w:rPr>
        <w:t>u ki</w:t>
      </w:r>
      <w:r w:rsidR="00D60A34" w:rsidRPr="00D60A34">
        <w:rPr>
          <w:kern w:val="24"/>
        </w:rPr>
        <w:t>ện</w:t>
      </w:r>
      <w:r w:rsidR="00D60A34">
        <w:rPr>
          <w:kern w:val="24"/>
        </w:rPr>
        <w:t xml:space="preserve"> kinh doanh dư</w:t>
      </w:r>
      <w:r w:rsidR="00D60A34" w:rsidRPr="00D60A34">
        <w:rPr>
          <w:kern w:val="24"/>
        </w:rPr>
        <w:t>ợc</w:t>
      </w:r>
      <w:r w:rsidR="0034075B">
        <w:rPr>
          <w:kern w:val="24"/>
        </w:rPr>
        <w:t xml:space="preserve"> trong </w:t>
      </w:r>
      <w:r w:rsidR="0034075B" w:rsidRPr="0034075B">
        <w:rPr>
          <w:kern w:val="24"/>
        </w:rPr>
        <w:t>đó</w:t>
      </w:r>
      <w:r w:rsidR="0034075B">
        <w:rPr>
          <w:kern w:val="24"/>
        </w:rPr>
        <w:t xml:space="preserve"> c</w:t>
      </w:r>
      <w:r w:rsidR="0034075B" w:rsidRPr="0034075B">
        <w:rPr>
          <w:kern w:val="24"/>
        </w:rPr>
        <w:t>ó</w:t>
      </w:r>
      <w:r w:rsidR="0034075B">
        <w:rPr>
          <w:kern w:val="24"/>
        </w:rPr>
        <w:t xml:space="preserve"> quy</w:t>
      </w:r>
      <w:r w:rsidR="006B06F5">
        <w:rPr>
          <w:kern w:val="24"/>
        </w:rPr>
        <w:t xml:space="preserve"> </w:t>
      </w:r>
      <w:r w:rsidR="006B06F5" w:rsidRPr="006B06F5">
        <w:rPr>
          <w:kern w:val="24"/>
        </w:rPr>
        <w:t>đ</w:t>
      </w:r>
      <w:r w:rsidR="0034075B" w:rsidRPr="0034075B">
        <w:rPr>
          <w:kern w:val="24"/>
        </w:rPr>
        <w:t>ịnh</w:t>
      </w:r>
      <w:r w:rsidR="0034075B">
        <w:rPr>
          <w:kern w:val="24"/>
        </w:rPr>
        <w:t xml:space="preserve"> c</w:t>
      </w:r>
      <w:r w:rsidR="0034075B" w:rsidRPr="0034075B">
        <w:rPr>
          <w:kern w:val="24"/>
        </w:rPr>
        <w:t>á</w:t>
      </w:r>
      <w:r w:rsidR="0034075B">
        <w:rPr>
          <w:kern w:val="24"/>
        </w:rPr>
        <w:t>c đ</w:t>
      </w:r>
      <w:r w:rsidR="0034075B" w:rsidRPr="0034075B">
        <w:rPr>
          <w:kern w:val="24"/>
        </w:rPr>
        <w:t>ặc</w:t>
      </w:r>
      <w:r w:rsidR="0034075B">
        <w:rPr>
          <w:kern w:val="24"/>
        </w:rPr>
        <w:t xml:space="preserve"> th</w:t>
      </w:r>
      <w:r w:rsidR="0034075B" w:rsidRPr="0034075B">
        <w:rPr>
          <w:kern w:val="24"/>
        </w:rPr>
        <w:t>ù</w:t>
      </w:r>
      <w:r w:rsidR="0034075B">
        <w:rPr>
          <w:kern w:val="24"/>
        </w:rPr>
        <w:t xml:space="preserve"> </w:t>
      </w:r>
      <w:r w:rsidR="0034075B" w:rsidRPr="0034075B">
        <w:rPr>
          <w:kern w:val="24"/>
        </w:rPr>
        <w:t>đố</w:t>
      </w:r>
      <w:r w:rsidR="0034075B">
        <w:rPr>
          <w:kern w:val="24"/>
        </w:rPr>
        <w:t>i v</w:t>
      </w:r>
      <w:r w:rsidR="0034075B" w:rsidRPr="0034075B">
        <w:rPr>
          <w:kern w:val="24"/>
        </w:rPr>
        <w:t>ớ</w:t>
      </w:r>
      <w:r w:rsidR="0034075B">
        <w:rPr>
          <w:kern w:val="24"/>
        </w:rPr>
        <w:t>i c</w:t>
      </w:r>
      <w:r w:rsidR="0034075B" w:rsidRPr="0034075B">
        <w:rPr>
          <w:kern w:val="24"/>
        </w:rPr>
        <w:t>ơ</w:t>
      </w:r>
      <w:r w:rsidR="0034075B">
        <w:rPr>
          <w:kern w:val="24"/>
        </w:rPr>
        <w:t xml:space="preserve"> s</w:t>
      </w:r>
      <w:r w:rsidR="0034075B" w:rsidRPr="0034075B">
        <w:rPr>
          <w:kern w:val="24"/>
        </w:rPr>
        <w:t>ở</w:t>
      </w:r>
      <w:r w:rsidR="0034075B">
        <w:rPr>
          <w:kern w:val="24"/>
        </w:rPr>
        <w:t xml:space="preserve"> s</w:t>
      </w:r>
      <w:r w:rsidR="0034075B" w:rsidRPr="0034075B">
        <w:rPr>
          <w:kern w:val="24"/>
        </w:rPr>
        <w:t>ả</w:t>
      </w:r>
      <w:r w:rsidR="0034075B">
        <w:rPr>
          <w:kern w:val="24"/>
        </w:rPr>
        <w:t>n xu</w:t>
      </w:r>
      <w:r w:rsidR="0034075B" w:rsidRPr="0034075B">
        <w:rPr>
          <w:kern w:val="24"/>
        </w:rPr>
        <w:t>ấ</w:t>
      </w:r>
      <w:r w:rsidR="0034075B">
        <w:rPr>
          <w:kern w:val="24"/>
        </w:rPr>
        <w:t>t, c</w:t>
      </w:r>
      <w:r w:rsidR="0034075B" w:rsidRPr="0034075B">
        <w:rPr>
          <w:kern w:val="24"/>
        </w:rPr>
        <w:t>ơ</w:t>
      </w:r>
      <w:r w:rsidR="0034075B">
        <w:rPr>
          <w:kern w:val="24"/>
        </w:rPr>
        <w:t xml:space="preserve"> s</w:t>
      </w:r>
      <w:r w:rsidR="0034075B" w:rsidRPr="0034075B">
        <w:rPr>
          <w:kern w:val="24"/>
        </w:rPr>
        <w:t>ở</w:t>
      </w:r>
      <w:r w:rsidR="0034075B">
        <w:rPr>
          <w:kern w:val="24"/>
        </w:rPr>
        <w:t xml:space="preserve"> chuy</w:t>
      </w:r>
      <w:r w:rsidR="0034075B" w:rsidRPr="0034075B">
        <w:rPr>
          <w:kern w:val="24"/>
        </w:rPr>
        <w:t>ê</w:t>
      </w:r>
      <w:r w:rsidR="0034075B">
        <w:rPr>
          <w:kern w:val="24"/>
        </w:rPr>
        <w:t>n b</w:t>
      </w:r>
      <w:r w:rsidR="0034075B" w:rsidRPr="0034075B">
        <w:rPr>
          <w:kern w:val="24"/>
        </w:rPr>
        <w:t>á</w:t>
      </w:r>
      <w:r w:rsidR="0034075B">
        <w:rPr>
          <w:kern w:val="24"/>
        </w:rPr>
        <w:t>n l</w:t>
      </w:r>
      <w:r w:rsidR="0034075B" w:rsidRPr="0034075B">
        <w:rPr>
          <w:kern w:val="24"/>
        </w:rPr>
        <w:t>ẻ</w:t>
      </w:r>
      <w:r w:rsidR="0034075B">
        <w:rPr>
          <w:kern w:val="24"/>
        </w:rPr>
        <w:t xml:space="preserve"> dư</w:t>
      </w:r>
      <w:r w:rsidR="0034075B" w:rsidRPr="0034075B">
        <w:rPr>
          <w:kern w:val="24"/>
        </w:rPr>
        <w:t>ợc</w:t>
      </w:r>
      <w:r w:rsidR="0034075B">
        <w:rPr>
          <w:kern w:val="24"/>
        </w:rPr>
        <w:t xml:space="preserve"> li</w:t>
      </w:r>
      <w:r w:rsidR="0034075B" w:rsidRPr="0034075B">
        <w:rPr>
          <w:kern w:val="24"/>
        </w:rPr>
        <w:t>ệ</w:t>
      </w:r>
      <w:r w:rsidR="0034075B">
        <w:rPr>
          <w:kern w:val="24"/>
        </w:rPr>
        <w:t>u, v</w:t>
      </w:r>
      <w:r w:rsidR="0034075B" w:rsidRPr="0034075B">
        <w:rPr>
          <w:kern w:val="24"/>
        </w:rPr>
        <w:t>ị</w:t>
      </w:r>
      <w:r w:rsidR="0034075B">
        <w:rPr>
          <w:kern w:val="24"/>
        </w:rPr>
        <w:t xml:space="preserve"> thu</w:t>
      </w:r>
      <w:r w:rsidR="0034075B" w:rsidRPr="0034075B">
        <w:rPr>
          <w:kern w:val="24"/>
        </w:rPr>
        <w:t>ố</w:t>
      </w:r>
      <w:r w:rsidR="0034075B">
        <w:rPr>
          <w:kern w:val="24"/>
        </w:rPr>
        <w:t>c c</w:t>
      </w:r>
      <w:r w:rsidR="0034075B" w:rsidRPr="0034075B">
        <w:rPr>
          <w:kern w:val="24"/>
        </w:rPr>
        <w:t>ổ</w:t>
      </w:r>
      <w:r w:rsidR="0034075B">
        <w:rPr>
          <w:kern w:val="24"/>
        </w:rPr>
        <w:t xml:space="preserve"> truy</w:t>
      </w:r>
      <w:r w:rsidR="0034075B" w:rsidRPr="0034075B">
        <w:rPr>
          <w:kern w:val="24"/>
        </w:rPr>
        <w:t>ề</w:t>
      </w:r>
      <w:r w:rsidR="0034075B">
        <w:rPr>
          <w:kern w:val="24"/>
        </w:rPr>
        <w:t>n ch</w:t>
      </w:r>
      <w:r w:rsidR="0034075B" w:rsidRPr="0034075B">
        <w:rPr>
          <w:kern w:val="24"/>
        </w:rPr>
        <w:t>ư</w:t>
      </w:r>
      <w:r w:rsidR="0034075B">
        <w:rPr>
          <w:kern w:val="24"/>
        </w:rPr>
        <w:t>a th</w:t>
      </w:r>
      <w:r w:rsidR="0034075B" w:rsidRPr="0034075B">
        <w:rPr>
          <w:kern w:val="24"/>
        </w:rPr>
        <w:t>ực</w:t>
      </w:r>
      <w:r w:rsidR="0034075B">
        <w:rPr>
          <w:kern w:val="24"/>
        </w:rPr>
        <w:t xml:space="preserve"> hi</w:t>
      </w:r>
      <w:r w:rsidR="0034075B" w:rsidRPr="0034075B">
        <w:rPr>
          <w:kern w:val="24"/>
        </w:rPr>
        <w:t>ện</w:t>
      </w:r>
      <w:r w:rsidR="0034075B">
        <w:rPr>
          <w:kern w:val="24"/>
        </w:rPr>
        <w:t xml:space="preserve"> nguy</w:t>
      </w:r>
      <w:r w:rsidR="006B06F5" w:rsidRPr="006B06F5">
        <w:rPr>
          <w:kern w:val="24"/>
        </w:rPr>
        <w:t>ê</w:t>
      </w:r>
      <w:r w:rsidR="0034075B">
        <w:rPr>
          <w:kern w:val="24"/>
        </w:rPr>
        <w:t>n t</w:t>
      </w:r>
      <w:r w:rsidR="0034075B" w:rsidRPr="0034075B">
        <w:rPr>
          <w:kern w:val="24"/>
        </w:rPr>
        <w:t>ắ</w:t>
      </w:r>
      <w:r w:rsidR="0034075B">
        <w:rPr>
          <w:kern w:val="24"/>
        </w:rPr>
        <w:t>c, ti</w:t>
      </w:r>
      <w:r w:rsidR="0034075B" w:rsidRPr="0034075B">
        <w:rPr>
          <w:kern w:val="24"/>
        </w:rPr>
        <w:t>ê</w:t>
      </w:r>
      <w:r w:rsidR="0034075B">
        <w:rPr>
          <w:kern w:val="24"/>
        </w:rPr>
        <w:t>u chu</w:t>
      </w:r>
      <w:r w:rsidR="0034075B" w:rsidRPr="0034075B">
        <w:rPr>
          <w:kern w:val="24"/>
        </w:rPr>
        <w:t>ẩ</w:t>
      </w:r>
      <w:r w:rsidR="0034075B">
        <w:rPr>
          <w:kern w:val="24"/>
        </w:rPr>
        <w:t>n th</w:t>
      </w:r>
      <w:r w:rsidR="0034075B" w:rsidRPr="0034075B">
        <w:rPr>
          <w:kern w:val="24"/>
        </w:rPr>
        <w:t>ực</w:t>
      </w:r>
      <w:r w:rsidR="0034075B">
        <w:rPr>
          <w:kern w:val="24"/>
        </w:rPr>
        <w:t xml:space="preserve"> h</w:t>
      </w:r>
      <w:r w:rsidR="0034075B" w:rsidRPr="0034075B">
        <w:rPr>
          <w:kern w:val="24"/>
        </w:rPr>
        <w:t>àn</w:t>
      </w:r>
      <w:r w:rsidR="0034075B">
        <w:rPr>
          <w:kern w:val="24"/>
        </w:rPr>
        <w:t>h t</w:t>
      </w:r>
      <w:r w:rsidR="0034075B" w:rsidRPr="0034075B">
        <w:rPr>
          <w:kern w:val="24"/>
        </w:rPr>
        <w:t>ố</w:t>
      </w:r>
      <w:r w:rsidR="0034075B">
        <w:rPr>
          <w:kern w:val="24"/>
        </w:rPr>
        <w:t>t</w:t>
      </w:r>
      <w:r w:rsidR="00B63167">
        <w:rPr>
          <w:kern w:val="24"/>
        </w:rPr>
        <w:t xml:space="preserve"> theo l</w:t>
      </w:r>
      <w:r w:rsidR="00B63167" w:rsidRPr="00B63167">
        <w:rPr>
          <w:kern w:val="24"/>
        </w:rPr>
        <w:t>ộ</w:t>
      </w:r>
      <w:r w:rsidR="00B63167">
        <w:rPr>
          <w:kern w:val="24"/>
        </w:rPr>
        <w:t xml:space="preserve"> tr</w:t>
      </w:r>
      <w:r w:rsidR="00B63167" w:rsidRPr="00B63167">
        <w:rPr>
          <w:kern w:val="24"/>
        </w:rPr>
        <w:t>ì</w:t>
      </w:r>
      <w:r w:rsidR="00B63167">
        <w:rPr>
          <w:kern w:val="24"/>
        </w:rPr>
        <w:t>nh</w:t>
      </w:r>
      <w:r w:rsidR="006B06F5">
        <w:rPr>
          <w:kern w:val="24"/>
        </w:rPr>
        <w:t>, c</w:t>
      </w:r>
      <w:r w:rsidR="006B06F5" w:rsidRPr="006B06F5">
        <w:rPr>
          <w:kern w:val="24"/>
        </w:rPr>
        <w:t>ơ</w:t>
      </w:r>
      <w:r w:rsidR="006B06F5">
        <w:rPr>
          <w:kern w:val="24"/>
        </w:rPr>
        <w:t xml:space="preserve"> s</w:t>
      </w:r>
      <w:r w:rsidR="006B06F5" w:rsidRPr="006B06F5">
        <w:rPr>
          <w:kern w:val="24"/>
        </w:rPr>
        <w:t>ở</w:t>
      </w:r>
      <w:r w:rsidR="006B06F5">
        <w:rPr>
          <w:kern w:val="24"/>
        </w:rPr>
        <w:t xml:space="preserve"> b</w:t>
      </w:r>
      <w:r w:rsidR="006B06F5" w:rsidRPr="006B06F5">
        <w:rPr>
          <w:kern w:val="24"/>
        </w:rPr>
        <w:t>á</w:t>
      </w:r>
      <w:r w:rsidR="006B06F5">
        <w:rPr>
          <w:kern w:val="24"/>
        </w:rPr>
        <w:t>n l</w:t>
      </w:r>
      <w:r w:rsidR="006B06F5" w:rsidRPr="006B06F5">
        <w:rPr>
          <w:kern w:val="24"/>
        </w:rPr>
        <w:t>ẻ</w:t>
      </w:r>
      <w:r w:rsidR="006B06F5">
        <w:rPr>
          <w:kern w:val="24"/>
        </w:rPr>
        <w:t xml:space="preserve"> thu</w:t>
      </w:r>
      <w:r w:rsidR="006B06F5" w:rsidRPr="006B06F5">
        <w:rPr>
          <w:kern w:val="24"/>
        </w:rPr>
        <w:t>ố</w:t>
      </w:r>
      <w:r w:rsidR="006B06F5">
        <w:rPr>
          <w:kern w:val="24"/>
        </w:rPr>
        <w:t>c thu</w:t>
      </w:r>
      <w:r w:rsidR="006B06F5" w:rsidRPr="006B06F5">
        <w:rPr>
          <w:kern w:val="24"/>
        </w:rPr>
        <w:t>ộc</w:t>
      </w:r>
      <w:r w:rsidR="006B06F5">
        <w:rPr>
          <w:kern w:val="24"/>
        </w:rPr>
        <w:t xml:space="preserve"> danh m</w:t>
      </w:r>
      <w:r w:rsidR="006B06F5" w:rsidRPr="006B06F5">
        <w:rPr>
          <w:kern w:val="24"/>
        </w:rPr>
        <w:t>ục</w:t>
      </w:r>
      <w:r w:rsidR="006B06F5">
        <w:rPr>
          <w:kern w:val="24"/>
        </w:rPr>
        <w:t xml:space="preserve"> thu</w:t>
      </w:r>
      <w:r w:rsidR="006B06F5" w:rsidRPr="006B06F5">
        <w:rPr>
          <w:kern w:val="24"/>
        </w:rPr>
        <w:t>ố</w:t>
      </w:r>
      <w:r w:rsidR="006B06F5">
        <w:rPr>
          <w:kern w:val="24"/>
        </w:rPr>
        <w:t>c h</w:t>
      </w:r>
      <w:r w:rsidR="006B06F5" w:rsidRPr="006B06F5">
        <w:rPr>
          <w:kern w:val="24"/>
        </w:rPr>
        <w:t>ạn</w:t>
      </w:r>
      <w:r w:rsidR="006B06F5">
        <w:rPr>
          <w:kern w:val="24"/>
        </w:rPr>
        <w:t xml:space="preserve"> ch</w:t>
      </w:r>
      <w:r w:rsidR="006B06F5" w:rsidRPr="006B06F5">
        <w:rPr>
          <w:kern w:val="24"/>
        </w:rPr>
        <w:t>ế</w:t>
      </w:r>
      <w:r w:rsidR="006B06F5">
        <w:rPr>
          <w:kern w:val="24"/>
        </w:rPr>
        <w:t xml:space="preserve"> b</w:t>
      </w:r>
      <w:r w:rsidR="006B06F5" w:rsidRPr="006B06F5">
        <w:rPr>
          <w:kern w:val="24"/>
        </w:rPr>
        <w:t>á</w:t>
      </w:r>
      <w:r w:rsidR="006B06F5">
        <w:rPr>
          <w:kern w:val="24"/>
        </w:rPr>
        <w:t>n l</w:t>
      </w:r>
      <w:r w:rsidR="006B06F5" w:rsidRPr="006B06F5">
        <w:rPr>
          <w:kern w:val="24"/>
        </w:rPr>
        <w:t>ẻ</w:t>
      </w:r>
      <w:r w:rsidR="00AF58CC">
        <w:rPr>
          <w:kern w:val="24"/>
        </w:rPr>
        <w:t>.</w:t>
      </w:r>
    </w:p>
    <w:p w:rsidR="00C41AF6" w:rsidRDefault="00AF58CC" w:rsidP="00D60A34">
      <w:pPr>
        <w:autoSpaceDE w:val="0"/>
        <w:autoSpaceDN w:val="0"/>
        <w:adjustRightInd w:val="0"/>
        <w:ind w:firstLine="720"/>
        <w:jc w:val="both"/>
        <w:rPr>
          <w:color w:val="000000"/>
          <w:szCs w:val="20"/>
          <w:shd w:val="clear" w:color="auto" w:fill="FFFFFF"/>
        </w:rPr>
      </w:pPr>
      <w:r>
        <w:rPr>
          <w:kern w:val="24"/>
        </w:rPr>
        <w:t>Ri</w:t>
      </w:r>
      <w:r w:rsidRPr="00AF58CC">
        <w:rPr>
          <w:kern w:val="24"/>
        </w:rPr>
        <w:t>ê</w:t>
      </w:r>
      <w:r>
        <w:rPr>
          <w:kern w:val="24"/>
        </w:rPr>
        <w:t>ng đ</w:t>
      </w:r>
      <w:r w:rsidRPr="00AF58CC">
        <w:rPr>
          <w:kern w:val="24"/>
        </w:rPr>
        <w:t>ố</w:t>
      </w:r>
      <w:r>
        <w:rPr>
          <w:kern w:val="24"/>
        </w:rPr>
        <w:t>i v</w:t>
      </w:r>
      <w:r w:rsidRPr="00AF58CC">
        <w:rPr>
          <w:kern w:val="24"/>
        </w:rPr>
        <w:t>ớ</w:t>
      </w:r>
      <w:r>
        <w:rPr>
          <w:kern w:val="24"/>
        </w:rPr>
        <w:t>i</w:t>
      </w:r>
      <w:r w:rsidR="006B06F5">
        <w:rPr>
          <w:kern w:val="24"/>
        </w:rPr>
        <w:t xml:space="preserve"> c</w:t>
      </w:r>
      <w:r w:rsidR="006B06F5" w:rsidRPr="006B06F5">
        <w:rPr>
          <w:kern w:val="24"/>
        </w:rPr>
        <w:t>ơ</w:t>
      </w:r>
      <w:r w:rsidR="006B06F5">
        <w:rPr>
          <w:kern w:val="24"/>
        </w:rPr>
        <w:t xml:space="preserve"> s</w:t>
      </w:r>
      <w:r w:rsidR="006B06F5" w:rsidRPr="006B06F5">
        <w:rPr>
          <w:kern w:val="24"/>
        </w:rPr>
        <w:t>ở</w:t>
      </w:r>
      <w:r w:rsidR="0034075B">
        <w:rPr>
          <w:kern w:val="24"/>
        </w:rPr>
        <w:t xml:space="preserve"> </w:t>
      </w:r>
      <w:r w:rsidR="006B06F5">
        <w:rPr>
          <w:kern w:val="24"/>
        </w:rPr>
        <w:t>kinh doanh thu</w:t>
      </w:r>
      <w:r w:rsidR="006B06F5" w:rsidRPr="006B06F5">
        <w:rPr>
          <w:kern w:val="24"/>
        </w:rPr>
        <w:t>ố</w:t>
      </w:r>
      <w:r w:rsidR="006B06F5">
        <w:rPr>
          <w:kern w:val="24"/>
        </w:rPr>
        <w:t>c, nguy</w:t>
      </w:r>
      <w:r w:rsidR="006B06F5" w:rsidRPr="006B06F5">
        <w:rPr>
          <w:kern w:val="24"/>
        </w:rPr>
        <w:t>ê</w:t>
      </w:r>
      <w:r w:rsidR="006B06F5">
        <w:rPr>
          <w:kern w:val="24"/>
        </w:rPr>
        <w:t>n li</w:t>
      </w:r>
      <w:r w:rsidR="006B06F5" w:rsidRPr="006B06F5">
        <w:rPr>
          <w:kern w:val="24"/>
        </w:rPr>
        <w:t>ệ</w:t>
      </w:r>
      <w:r w:rsidR="006B06F5">
        <w:rPr>
          <w:kern w:val="24"/>
        </w:rPr>
        <w:t>u l</w:t>
      </w:r>
      <w:r w:rsidR="006B06F5" w:rsidRPr="006B06F5">
        <w:rPr>
          <w:kern w:val="24"/>
        </w:rPr>
        <w:t>à</w:t>
      </w:r>
      <w:r w:rsidR="006B06F5">
        <w:rPr>
          <w:kern w:val="24"/>
        </w:rPr>
        <w:t>m thu</w:t>
      </w:r>
      <w:r w:rsidR="006B06F5" w:rsidRPr="006B06F5">
        <w:rPr>
          <w:kern w:val="24"/>
        </w:rPr>
        <w:t>ố</w:t>
      </w:r>
      <w:r w:rsidR="006B06F5">
        <w:rPr>
          <w:kern w:val="24"/>
        </w:rPr>
        <w:t>c ph</w:t>
      </w:r>
      <w:r w:rsidR="006B06F5" w:rsidRPr="006B06F5">
        <w:rPr>
          <w:kern w:val="24"/>
        </w:rPr>
        <w:t>ả</w:t>
      </w:r>
      <w:r w:rsidR="006B06F5">
        <w:rPr>
          <w:kern w:val="24"/>
        </w:rPr>
        <w:t>i ki</w:t>
      </w:r>
      <w:r w:rsidR="006B06F5" w:rsidRPr="006B06F5">
        <w:rPr>
          <w:kern w:val="24"/>
        </w:rPr>
        <w:t>ể</w:t>
      </w:r>
      <w:r w:rsidR="006B06F5">
        <w:rPr>
          <w:kern w:val="24"/>
        </w:rPr>
        <w:t>m s</w:t>
      </w:r>
      <w:r w:rsidR="006B06F5" w:rsidRPr="006B06F5">
        <w:rPr>
          <w:kern w:val="24"/>
        </w:rPr>
        <w:t>oát</w:t>
      </w:r>
      <w:r w:rsidR="006B06F5">
        <w:rPr>
          <w:kern w:val="24"/>
        </w:rPr>
        <w:t xml:space="preserve"> đ</w:t>
      </w:r>
      <w:r w:rsidR="006B06F5" w:rsidRPr="006B06F5">
        <w:rPr>
          <w:kern w:val="24"/>
        </w:rPr>
        <w:t>ặc</w:t>
      </w:r>
      <w:r w:rsidR="006B06F5">
        <w:rPr>
          <w:kern w:val="24"/>
        </w:rPr>
        <w:t xml:space="preserve"> bi</w:t>
      </w:r>
      <w:r w:rsidR="006B06F5" w:rsidRPr="006B06F5">
        <w:rPr>
          <w:kern w:val="24"/>
        </w:rPr>
        <w:t>ệ</w:t>
      </w:r>
      <w:r>
        <w:rPr>
          <w:kern w:val="24"/>
        </w:rPr>
        <w:t>t,ng</w:t>
      </w:r>
      <w:r w:rsidRPr="00AF58CC">
        <w:rPr>
          <w:kern w:val="24"/>
        </w:rPr>
        <w:t>oài</w:t>
      </w:r>
      <w:r>
        <w:rPr>
          <w:kern w:val="24"/>
        </w:rPr>
        <w:t xml:space="preserve"> vi</w:t>
      </w:r>
      <w:r w:rsidRPr="00AF58CC">
        <w:rPr>
          <w:kern w:val="24"/>
        </w:rPr>
        <w:t>ệc</w:t>
      </w:r>
      <w:r>
        <w:rPr>
          <w:kern w:val="24"/>
        </w:rPr>
        <w:t xml:space="preserve"> ph</w:t>
      </w:r>
      <w:r w:rsidRPr="00AF58CC">
        <w:rPr>
          <w:kern w:val="24"/>
        </w:rPr>
        <w:t>ả</w:t>
      </w:r>
      <w:r>
        <w:rPr>
          <w:kern w:val="24"/>
        </w:rPr>
        <w:t xml:space="preserve">i </w:t>
      </w:r>
      <w:r w:rsidRPr="00AF58CC">
        <w:rPr>
          <w:kern w:val="24"/>
        </w:rPr>
        <w:t>đá</w:t>
      </w:r>
      <w:r>
        <w:rPr>
          <w:kern w:val="24"/>
        </w:rPr>
        <w:t xml:space="preserve">p </w:t>
      </w:r>
      <w:r w:rsidRPr="00AF58CC">
        <w:rPr>
          <w:kern w:val="24"/>
        </w:rPr>
        <w:t>ứn</w:t>
      </w:r>
      <w:r>
        <w:rPr>
          <w:kern w:val="24"/>
        </w:rPr>
        <w:t>g c</w:t>
      </w:r>
      <w:r w:rsidRPr="00AF58CC">
        <w:rPr>
          <w:kern w:val="24"/>
        </w:rPr>
        <w:t>á</w:t>
      </w:r>
      <w:r>
        <w:rPr>
          <w:kern w:val="24"/>
        </w:rPr>
        <w:t>c y</w:t>
      </w:r>
      <w:r w:rsidRPr="00AF58CC">
        <w:rPr>
          <w:kern w:val="24"/>
        </w:rPr>
        <w:t>ê</w:t>
      </w:r>
      <w:r>
        <w:rPr>
          <w:kern w:val="24"/>
        </w:rPr>
        <w:t>u c</w:t>
      </w:r>
      <w:r w:rsidRPr="00AF58CC">
        <w:rPr>
          <w:kern w:val="24"/>
        </w:rPr>
        <w:t>ầ</w:t>
      </w:r>
      <w:r>
        <w:rPr>
          <w:kern w:val="24"/>
        </w:rPr>
        <w:t>u nh</w:t>
      </w:r>
      <w:r w:rsidRPr="00AF58CC">
        <w:rPr>
          <w:kern w:val="24"/>
        </w:rPr>
        <w:t>ư</w:t>
      </w:r>
      <w:r>
        <w:rPr>
          <w:kern w:val="24"/>
        </w:rPr>
        <w:t xml:space="preserve"> đ</w:t>
      </w:r>
      <w:r w:rsidRPr="00AF58CC">
        <w:rPr>
          <w:kern w:val="24"/>
        </w:rPr>
        <w:t>ố</w:t>
      </w:r>
      <w:r>
        <w:rPr>
          <w:kern w:val="24"/>
        </w:rPr>
        <w:t>i v</w:t>
      </w:r>
      <w:r w:rsidRPr="00AF58CC">
        <w:rPr>
          <w:kern w:val="24"/>
        </w:rPr>
        <w:t>ớ</w:t>
      </w:r>
      <w:r>
        <w:rPr>
          <w:kern w:val="24"/>
        </w:rPr>
        <w:t>i c</w:t>
      </w:r>
      <w:r w:rsidRPr="00AF58CC">
        <w:rPr>
          <w:kern w:val="24"/>
        </w:rPr>
        <w:t>á</w:t>
      </w:r>
      <w:r>
        <w:rPr>
          <w:kern w:val="24"/>
        </w:rPr>
        <w:t>c thu</w:t>
      </w:r>
      <w:r w:rsidRPr="00AF58CC">
        <w:rPr>
          <w:kern w:val="24"/>
        </w:rPr>
        <w:t>ố</w:t>
      </w:r>
      <w:r>
        <w:rPr>
          <w:kern w:val="24"/>
        </w:rPr>
        <w:t>c th</w:t>
      </w:r>
      <w:r w:rsidRPr="00AF58CC">
        <w:rPr>
          <w:kern w:val="24"/>
        </w:rPr>
        <w:t>ô</w:t>
      </w:r>
      <w:r>
        <w:rPr>
          <w:kern w:val="24"/>
        </w:rPr>
        <w:t>ng thư</w:t>
      </w:r>
      <w:r w:rsidRPr="00AF58CC">
        <w:rPr>
          <w:kern w:val="24"/>
        </w:rPr>
        <w:t>ờ</w:t>
      </w:r>
      <w:r>
        <w:rPr>
          <w:kern w:val="24"/>
        </w:rPr>
        <w:t>ng, ph</w:t>
      </w:r>
      <w:r w:rsidRPr="00AF58CC">
        <w:rPr>
          <w:kern w:val="24"/>
        </w:rPr>
        <w:t>ả</w:t>
      </w:r>
      <w:r>
        <w:rPr>
          <w:kern w:val="24"/>
        </w:rPr>
        <w:t>i c</w:t>
      </w:r>
      <w:r w:rsidRPr="00AF58CC">
        <w:rPr>
          <w:kern w:val="24"/>
        </w:rPr>
        <w:t>ó</w:t>
      </w:r>
      <w:r>
        <w:rPr>
          <w:kern w:val="24"/>
        </w:rPr>
        <w:t xml:space="preserve"> t</w:t>
      </w:r>
      <w:r w:rsidRPr="00AF58CC">
        <w:rPr>
          <w:kern w:val="24"/>
        </w:rPr>
        <w:t>à</w:t>
      </w:r>
      <w:r>
        <w:rPr>
          <w:kern w:val="24"/>
        </w:rPr>
        <w:t>i li</w:t>
      </w:r>
      <w:r w:rsidRPr="00AF58CC">
        <w:rPr>
          <w:kern w:val="24"/>
        </w:rPr>
        <w:t>ệ</w:t>
      </w:r>
      <w:r>
        <w:rPr>
          <w:kern w:val="24"/>
        </w:rPr>
        <w:t>u v</w:t>
      </w:r>
      <w:r w:rsidRPr="00AF58CC">
        <w:rPr>
          <w:kern w:val="24"/>
        </w:rPr>
        <w:t>ề</w:t>
      </w:r>
      <w:r>
        <w:rPr>
          <w:kern w:val="24"/>
        </w:rPr>
        <w:t xml:space="preserve"> c</w:t>
      </w:r>
      <w:r w:rsidRPr="00AF58CC">
        <w:rPr>
          <w:kern w:val="24"/>
        </w:rPr>
        <w:t>á</w:t>
      </w:r>
      <w:r>
        <w:rPr>
          <w:kern w:val="24"/>
        </w:rPr>
        <w:t>c bi</w:t>
      </w:r>
      <w:r w:rsidRPr="00AF58CC">
        <w:rPr>
          <w:kern w:val="24"/>
        </w:rPr>
        <w:t>ện</w:t>
      </w:r>
      <w:r>
        <w:rPr>
          <w:kern w:val="24"/>
        </w:rPr>
        <w:t xml:space="preserve"> ph</w:t>
      </w:r>
      <w:r w:rsidRPr="00AF58CC">
        <w:rPr>
          <w:kern w:val="24"/>
        </w:rPr>
        <w:t>á</w:t>
      </w:r>
      <w:r>
        <w:rPr>
          <w:kern w:val="24"/>
        </w:rPr>
        <w:t xml:space="preserve">p </w:t>
      </w:r>
      <w:r w:rsidRPr="00AF58CC">
        <w:rPr>
          <w:kern w:val="24"/>
        </w:rPr>
        <w:t>đả</w:t>
      </w:r>
      <w:r>
        <w:rPr>
          <w:kern w:val="24"/>
        </w:rPr>
        <w:t>m b</w:t>
      </w:r>
      <w:r w:rsidRPr="00AF58CC">
        <w:rPr>
          <w:kern w:val="24"/>
        </w:rPr>
        <w:t>ả</w:t>
      </w:r>
      <w:r>
        <w:rPr>
          <w:kern w:val="24"/>
        </w:rPr>
        <w:t>o an ninh, kh</w:t>
      </w:r>
      <w:r w:rsidRPr="00AF58CC">
        <w:rPr>
          <w:kern w:val="24"/>
        </w:rPr>
        <w:t>ô</w:t>
      </w:r>
      <w:r>
        <w:rPr>
          <w:kern w:val="24"/>
        </w:rPr>
        <w:t>ng th</w:t>
      </w:r>
      <w:r w:rsidRPr="00AF58CC">
        <w:rPr>
          <w:kern w:val="24"/>
        </w:rPr>
        <w:t>ất</w:t>
      </w:r>
      <w:r>
        <w:rPr>
          <w:kern w:val="24"/>
        </w:rPr>
        <w:t xml:space="preserve"> th</w:t>
      </w:r>
      <w:r w:rsidRPr="00AF58CC">
        <w:rPr>
          <w:kern w:val="24"/>
        </w:rPr>
        <w:t>oát</w:t>
      </w:r>
      <w:r>
        <w:rPr>
          <w:kern w:val="24"/>
        </w:rPr>
        <w:t xml:space="preserve"> thu</w:t>
      </w:r>
      <w:r w:rsidRPr="00AF58CC">
        <w:rPr>
          <w:kern w:val="24"/>
        </w:rPr>
        <w:t>ố</w:t>
      </w:r>
      <w:r>
        <w:rPr>
          <w:kern w:val="24"/>
        </w:rPr>
        <w:t>c, nguy</w:t>
      </w:r>
      <w:r w:rsidRPr="00AF58CC">
        <w:rPr>
          <w:kern w:val="24"/>
        </w:rPr>
        <w:t>ê</w:t>
      </w:r>
      <w:r>
        <w:rPr>
          <w:kern w:val="24"/>
        </w:rPr>
        <w:t>n li</w:t>
      </w:r>
      <w:r w:rsidRPr="00AF58CC">
        <w:rPr>
          <w:kern w:val="24"/>
        </w:rPr>
        <w:t>ệ</w:t>
      </w:r>
      <w:r>
        <w:rPr>
          <w:kern w:val="24"/>
        </w:rPr>
        <w:t>u l</w:t>
      </w:r>
      <w:r w:rsidRPr="00AF58CC">
        <w:rPr>
          <w:kern w:val="24"/>
        </w:rPr>
        <w:t>à</w:t>
      </w:r>
      <w:r>
        <w:rPr>
          <w:kern w:val="24"/>
        </w:rPr>
        <w:t>m thu</w:t>
      </w:r>
      <w:r w:rsidRPr="00AF58CC">
        <w:rPr>
          <w:kern w:val="24"/>
        </w:rPr>
        <w:t>ố</w:t>
      </w:r>
      <w:r>
        <w:rPr>
          <w:kern w:val="24"/>
        </w:rPr>
        <w:t>c.</w:t>
      </w:r>
      <w:r w:rsidR="000138D7">
        <w:rPr>
          <w:kern w:val="24"/>
        </w:rPr>
        <w:t xml:space="preserve"> </w:t>
      </w:r>
      <w:r w:rsidR="000138D7" w:rsidRPr="00723D14">
        <w:rPr>
          <w:color w:val="000000"/>
          <w:szCs w:val="20"/>
          <w:shd w:val="clear" w:color="auto" w:fill="FFFFFF"/>
        </w:rPr>
        <w:t xml:space="preserve">Đối với thuốc phóng xạ, </w:t>
      </w:r>
      <w:r w:rsidR="000138D7">
        <w:rPr>
          <w:color w:val="000000"/>
          <w:szCs w:val="20"/>
          <w:shd w:val="clear" w:color="auto" w:fill="FFFFFF"/>
        </w:rPr>
        <w:t>c</w:t>
      </w:r>
      <w:r w:rsidR="000138D7" w:rsidRPr="000138D7">
        <w:rPr>
          <w:color w:val="000000"/>
          <w:szCs w:val="20"/>
          <w:shd w:val="clear" w:color="auto" w:fill="FFFFFF"/>
        </w:rPr>
        <w:t>ò</w:t>
      </w:r>
      <w:r w:rsidR="000138D7">
        <w:rPr>
          <w:color w:val="000000"/>
          <w:szCs w:val="20"/>
          <w:shd w:val="clear" w:color="auto" w:fill="FFFFFF"/>
        </w:rPr>
        <w:t xml:space="preserve">n </w:t>
      </w:r>
      <w:r w:rsidR="000138D7" w:rsidRPr="00723D14">
        <w:rPr>
          <w:color w:val="000000"/>
          <w:szCs w:val="20"/>
          <w:shd w:val="clear" w:color="auto" w:fill="FFFFFF"/>
        </w:rPr>
        <w:t xml:space="preserve">phải đáp ứng các điều kiện về an toàn bức xạ và phải có giấy phép về bảo đảm an toàn bức xạ. </w:t>
      </w:r>
      <w:r w:rsidR="000138D7">
        <w:rPr>
          <w:color w:val="000000"/>
          <w:szCs w:val="20"/>
          <w:shd w:val="clear" w:color="auto" w:fill="FFFFFF"/>
        </w:rPr>
        <w:t>Tr</w:t>
      </w:r>
      <w:r w:rsidR="000138D7" w:rsidRPr="000138D7">
        <w:rPr>
          <w:color w:val="000000"/>
          <w:szCs w:val="20"/>
          <w:shd w:val="clear" w:color="auto" w:fill="FFFFFF"/>
        </w:rPr>
        <w:t>ê</w:t>
      </w:r>
      <w:r w:rsidR="000138D7">
        <w:rPr>
          <w:color w:val="000000"/>
          <w:szCs w:val="20"/>
          <w:shd w:val="clear" w:color="auto" w:fill="FFFFFF"/>
        </w:rPr>
        <w:t>n c</w:t>
      </w:r>
      <w:r w:rsidR="000138D7" w:rsidRPr="000138D7">
        <w:rPr>
          <w:color w:val="000000"/>
          <w:szCs w:val="20"/>
          <w:shd w:val="clear" w:color="auto" w:fill="FFFFFF"/>
        </w:rPr>
        <w:t>ơ</w:t>
      </w:r>
      <w:r w:rsidR="000138D7">
        <w:rPr>
          <w:color w:val="000000"/>
          <w:szCs w:val="20"/>
          <w:shd w:val="clear" w:color="auto" w:fill="FFFFFF"/>
        </w:rPr>
        <w:t xml:space="preserve"> s</w:t>
      </w:r>
      <w:r w:rsidR="000138D7" w:rsidRPr="000138D7">
        <w:rPr>
          <w:color w:val="000000"/>
          <w:szCs w:val="20"/>
          <w:shd w:val="clear" w:color="auto" w:fill="FFFFFF"/>
        </w:rPr>
        <w:t>ở</w:t>
      </w:r>
      <w:r w:rsidR="000138D7">
        <w:rPr>
          <w:color w:val="000000"/>
          <w:szCs w:val="20"/>
          <w:shd w:val="clear" w:color="auto" w:fill="FFFFFF"/>
        </w:rPr>
        <w:t xml:space="preserve"> c</w:t>
      </w:r>
      <w:r w:rsidR="000138D7" w:rsidRPr="000138D7">
        <w:rPr>
          <w:color w:val="000000"/>
          <w:szCs w:val="20"/>
          <w:shd w:val="clear" w:color="auto" w:fill="FFFFFF"/>
        </w:rPr>
        <w:t>á</w:t>
      </w:r>
      <w:r w:rsidR="000138D7">
        <w:rPr>
          <w:color w:val="000000"/>
          <w:szCs w:val="20"/>
          <w:shd w:val="clear" w:color="auto" w:fill="FFFFFF"/>
        </w:rPr>
        <w:t>c bi</w:t>
      </w:r>
      <w:r w:rsidR="000138D7" w:rsidRPr="000138D7">
        <w:rPr>
          <w:color w:val="000000"/>
          <w:szCs w:val="20"/>
          <w:shd w:val="clear" w:color="auto" w:fill="FFFFFF"/>
        </w:rPr>
        <w:t>ệ</w:t>
      </w:r>
      <w:r w:rsidR="000138D7">
        <w:rPr>
          <w:color w:val="000000"/>
          <w:szCs w:val="20"/>
          <w:shd w:val="clear" w:color="auto" w:fill="FFFFFF"/>
        </w:rPr>
        <w:t>n ph</w:t>
      </w:r>
      <w:r w:rsidR="000138D7" w:rsidRPr="000138D7">
        <w:rPr>
          <w:color w:val="000000"/>
          <w:szCs w:val="20"/>
          <w:shd w:val="clear" w:color="auto" w:fill="FFFFFF"/>
        </w:rPr>
        <w:t>á</w:t>
      </w:r>
      <w:r w:rsidR="000138D7">
        <w:rPr>
          <w:color w:val="000000"/>
          <w:szCs w:val="20"/>
          <w:shd w:val="clear" w:color="auto" w:fill="FFFFFF"/>
        </w:rPr>
        <w:t>p n</w:t>
      </w:r>
      <w:r w:rsidR="000138D7" w:rsidRPr="000138D7">
        <w:rPr>
          <w:color w:val="000000"/>
          <w:szCs w:val="20"/>
          <w:shd w:val="clear" w:color="auto" w:fill="FFFFFF"/>
        </w:rPr>
        <w:t>à</w:t>
      </w:r>
      <w:r w:rsidR="000138D7">
        <w:rPr>
          <w:color w:val="000000"/>
          <w:szCs w:val="20"/>
          <w:shd w:val="clear" w:color="auto" w:fill="FFFFFF"/>
        </w:rPr>
        <w:t>y,</w:t>
      </w:r>
      <w:r w:rsidR="000138D7" w:rsidRPr="00723D14">
        <w:rPr>
          <w:color w:val="000000"/>
          <w:szCs w:val="20"/>
          <w:shd w:val="clear" w:color="auto" w:fill="FFFFFF"/>
        </w:rPr>
        <w:t xml:space="preserve"> cơ quan quản lý sẽ kiểm soát được đường đi của thuốc trong hệ thống phân phối, sử dụng thuốc phải kiểm soát đặc biệt.</w:t>
      </w:r>
    </w:p>
    <w:p w:rsidR="000138D7" w:rsidRPr="000138D7" w:rsidRDefault="000138D7" w:rsidP="00D60A34">
      <w:pPr>
        <w:autoSpaceDE w:val="0"/>
        <w:autoSpaceDN w:val="0"/>
        <w:adjustRightInd w:val="0"/>
        <w:ind w:firstLine="720"/>
        <w:jc w:val="both"/>
        <w:rPr>
          <w:kern w:val="24"/>
        </w:rPr>
      </w:pPr>
      <w:r w:rsidRPr="00723D14">
        <w:rPr>
          <w:color w:val="000000"/>
          <w:szCs w:val="20"/>
          <w:shd w:val="clear" w:color="auto" w:fill="FFFFFF"/>
        </w:rPr>
        <w:t xml:space="preserve">Những quy định trên được kế thừa có chọn lọc từ Thông tư 19/2014/TT-BYT ngày 02 tháng 6 năm 2014 của </w:t>
      </w:r>
      <w:r>
        <w:rPr>
          <w:color w:val="000000"/>
          <w:szCs w:val="20"/>
          <w:shd w:val="clear" w:color="auto" w:fill="FFFFFF"/>
        </w:rPr>
        <w:t>B</w:t>
      </w:r>
      <w:r w:rsidRPr="000138D7">
        <w:rPr>
          <w:color w:val="000000"/>
          <w:szCs w:val="20"/>
          <w:shd w:val="clear" w:color="auto" w:fill="FFFFFF"/>
        </w:rPr>
        <w:t>ộ</w:t>
      </w:r>
      <w:r>
        <w:rPr>
          <w:color w:val="000000"/>
          <w:szCs w:val="20"/>
          <w:shd w:val="clear" w:color="auto" w:fill="FFFFFF"/>
        </w:rPr>
        <w:t xml:space="preserve"> trư</w:t>
      </w:r>
      <w:r w:rsidRPr="000138D7">
        <w:rPr>
          <w:color w:val="000000"/>
          <w:szCs w:val="20"/>
          <w:shd w:val="clear" w:color="auto" w:fill="FFFFFF"/>
        </w:rPr>
        <w:t>ở</w:t>
      </w:r>
      <w:r>
        <w:rPr>
          <w:color w:val="000000"/>
          <w:szCs w:val="20"/>
          <w:shd w:val="clear" w:color="auto" w:fill="FFFFFF"/>
        </w:rPr>
        <w:t xml:space="preserve">ng </w:t>
      </w:r>
      <w:r w:rsidRPr="00723D14">
        <w:rPr>
          <w:color w:val="000000"/>
          <w:szCs w:val="20"/>
          <w:shd w:val="clear" w:color="auto" w:fill="FFFFFF"/>
        </w:rPr>
        <w:t xml:space="preserve">Bộ Y tế </w:t>
      </w:r>
      <w:r w:rsidRPr="00723D14">
        <w:rPr>
          <w:bCs/>
          <w:color w:val="000000"/>
          <w:szCs w:val="20"/>
          <w:shd w:val="clear" w:color="auto" w:fill="FFFFFF"/>
        </w:rPr>
        <w:t xml:space="preserve">quy định quản lý thuốc gây nghiện, thuốc hướng tâm thần và tiền chất dùng làm thuốc </w:t>
      </w:r>
      <w:r>
        <w:rPr>
          <w:bCs/>
          <w:color w:val="000000"/>
          <w:szCs w:val="20"/>
          <w:shd w:val="clear" w:color="auto" w:fill="FFFFFF"/>
        </w:rPr>
        <w:t>c</w:t>
      </w:r>
      <w:r w:rsidRPr="000138D7">
        <w:rPr>
          <w:bCs/>
          <w:color w:val="000000"/>
          <w:szCs w:val="20"/>
          <w:shd w:val="clear" w:color="auto" w:fill="FFFFFF"/>
        </w:rPr>
        <w:t>ũng</w:t>
      </w:r>
      <w:r>
        <w:rPr>
          <w:bCs/>
          <w:color w:val="000000"/>
          <w:szCs w:val="20"/>
          <w:shd w:val="clear" w:color="auto" w:fill="FFFFFF"/>
        </w:rPr>
        <w:t xml:space="preserve"> nh</w:t>
      </w:r>
      <w:r w:rsidRPr="000138D7">
        <w:rPr>
          <w:bCs/>
          <w:color w:val="000000"/>
          <w:szCs w:val="20"/>
          <w:shd w:val="clear" w:color="auto" w:fill="FFFFFF"/>
        </w:rPr>
        <w:t>ư</w:t>
      </w:r>
      <w:r w:rsidRPr="00723D14">
        <w:rPr>
          <w:bCs/>
          <w:color w:val="000000"/>
          <w:szCs w:val="20"/>
          <w:shd w:val="clear" w:color="auto" w:fill="FFFFFF"/>
        </w:rPr>
        <w:t xml:space="preserve"> phù hợp với quy định tại </w:t>
      </w:r>
      <w:r w:rsidR="0067731B">
        <w:rPr>
          <w:bCs/>
          <w:color w:val="000000"/>
          <w:szCs w:val="20"/>
          <w:shd w:val="clear" w:color="auto" w:fill="FFFFFF"/>
        </w:rPr>
        <w:t>C</w:t>
      </w:r>
      <w:r w:rsidR="0067731B" w:rsidRPr="0067731B">
        <w:rPr>
          <w:bCs/>
          <w:color w:val="000000"/>
          <w:szCs w:val="20"/>
          <w:shd w:val="clear" w:color="auto" w:fill="FFFFFF"/>
        </w:rPr>
        <w:t>ô</w:t>
      </w:r>
      <w:r w:rsidR="0067731B">
        <w:rPr>
          <w:bCs/>
          <w:color w:val="000000"/>
          <w:szCs w:val="20"/>
          <w:shd w:val="clear" w:color="auto" w:fill="FFFFFF"/>
        </w:rPr>
        <w:t xml:space="preserve">ng </w:t>
      </w:r>
      <w:r w:rsidR="0067731B" w:rsidRPr="0067731B">
        <w:rPr>
          <w:bCs/>
          <w:color w:val="000000"/>
          <w:szCs w:val="20"/>
          <w:shd w:val="clear" w:color="auto" w:fill="FFFFFF"/>
        </w:rPr>
        <w:t>ướ</w:t>
      </w:r>
      <w:r w:rsidR="0067731B">
        <w:rPr>
          <w:bCs/>
          <w:color w:val="000000"/>
          <w:szCs w:val="20"/>
          <w:shd w:val="clear" w:color="auto" w:fill="FFFFFF"/>
        </w:rPr>
        <w:t>c qu</w:t>
      </w:r>
      <w:r w:rsidR="0067731B" w:rsidRPr="0067731B">
        <w:rPr>
          <w:bCs/>
          <w:color w:val="000000"/>
          <w:szCs w:val="20"/>
          <w:shd w:val="clear" w:color="auto" w:fill="FFFFFF"/>
        </w:rPr>
        <w:t>ố</w:t>
      </w:r>
      <w:r w:rsidR="0067731B">
        <w:rPr>
          <w:bCs/>
          <w:color w:val="000000"/>
          <w:szCs w:val="20"/>
          <w:shd w:val="clear" w:color="auto" w:fill="FFFFFF"/>
        </w:rPr>
        <w:t>c t</w:t>
      </w:r>
      <w:r w:rsidR="0067731B" w:rsidRPr="0067731B">
        <w:rPr>
          <w:bCs/>
          <w:color w:val="000000"/>
          <w:szCs w:val="20"/>
          <w:shd w:val="clear" w:color="auto" w:fill="FFFFFF"/>
        </w:rPr>
        <w:t>ế</w:t>
      </w:r>
      <w:r w:rsidR="0067731B">
        <w:rPr>
          <w:bCs/>
          <w:color w:val="000000"/>
          <w:szCs w:val="20"/>
          <w:shd w:val="clear" w:color="auto" w:fill="FFFFFF"/>
        </w:rPr>
        <w:t xml:space="preserve"> v</w:t>
      </w:r>
      <w:r w:rsidR="0067731B" w:rsidRPr="0067731B">
        <w:rPr>
          <w:bCs/>
          <w:color w:val="000000"/>
          <w:szCs w:val="20"/>
          <w:shd w:val="clear" w:color="auto" w:fill="FFFFFF"/>
        </w:rPr>
        <w:t>ề</w:t>
      </w:r>
      <w:r w:rsidR="0067731B">
        <w:rPr>
          <w:bCs/>
          <w:color w:val="000000"/>
          <w:szCs w:val="20"/>
          <w:shd w:val="clear" w:color="auto" w:fill="FFFFFF"/>
        </w:rPr>
        <w:t xml:space="preserve"> ki</w:t>
      </w:r>
      <w:r w:rsidR="0067731B" w:rsidRPr="0067731B">
        <w:rPr>
          <w:bCs/>
          <w:color w:val="000000"/>
          <w:szCs w:val="20"/>
          <w:shd w:val="clear" w:color="auto" w:fill="FFFFFF"/>
        </w:rPr>
        <w:t>ể</w:t>
      </w:r>
      <w:r w:rsidR="0067731B">
        <w:rPr>
          <w:bCs/>
          <w:color w:val="000000"/>
          <w:szCs w:val="20"/>
          <w:shd w:val="clear" w:color="auto" w:fill="FFFFFF"/>
        </w:rPr>
        <w:t>m s</w:t>
      </w:r>
      <w:r w:rsidR="0067731B" w:rsidRPr="0067731B">
        <w:rPr>
          <w:bCs/>
          <w:color w:val="000000"/>
          <w:szCs w:val="20"/>
          <w:shd w:val="clear" w:color="auto" w:fill="FFFFFF"/>
        </w:rPr>
        <w:t>oát</w:t>
      </w:r>
      <w:r w:rsidR="0067731B">
        <w:rPr>
          <w:bCs/>
          <w:color w:val="000000"/>
          <w:szCs w:val="20"/>
          <w:shd w:val="clear" w:color="auto" w:fill="FFFFFF"/>
        </w:rPr>
        <w:t xml:space="preserve"> c</w:t>
      </w:r>
      <w:r w:rsidR="0067731B" w:rsidRPr="0067731B">
        <w:rPr>
          <w:bCs/>
          <w:color w:val="000000"/>
          <w:szCs w:val="20"/>
          <w:shd w:val="clear" w:color="auto" w:fill="FFFFFF"/>
        </w:rPr>
        <w:t>á</w:t>
      </w:r>
      <w:r w:rsidR="0067731B">
        <w:rPr>
          <w:bCs/>
          <w:color w:val="000000"/>
          <w:szCs w:val="20"/>
          <w:shd w:val="clear" w:color="auto" w:fill="FFFFFF"/>
        </w:rPr>
        <w:t>c ch</w:t>
      </w:r>
      <w:r w:rsidR="0067731B" w:rsidRPr="0067731B">
        <w:rPr>
          <w:bCs/>
          <w:color w:val="000000"/>
          <w:szCs w:val="20"/>
          <w:shd w:val="clear" w:color="auto" w:fill="FFFFFF"/>
        </w:rPr>
        <w:t>ất</w:t>
      </w:r>
      <w:r w:rsidR="0067731B">
        <w:rPr>
          <w:bCs/>
          <w:color w:val="000000"/>
          <w:szCs w:val="20"/>
          <w:shd w:val="clear" w:color="auto" w:fill="FFFFFF"/>
        </w:rPr>
        <w:t xml:space="preserve"> g</w:t>
      </w:r>
      <w:r w:rsidR="0067731B" w:rsidRPr="0067731B">
        <w:rPr>
          <w:bCs/>
          <w:color w:val="000000"/>
          <w:szCs w:val="20"/>
          <w:shd w:val="clear" w:color="auto" w:fill="FFFFFF"/>
        </w:rPr>
        <w:t>â</w:t>
      </w:r>
      <w:r w:rsidR="0067731B">
        <w:rPr>
          <w:bCs/>
          <w:color w:val="000000"/>
          <w:szCs w:val="20"/>
          <w:shd w:val="clear" w:color="auto" w:fill="FFFFFF"/>
        </w:rPr>
        <w:t>y nghi</w:t>
      </w:r>
      <w:r w:rsidR="0067731B" w:rsidRPr="0067731B">
        <w:rPr>
          <w:bCs/>
          <w:color w:val="000000"/>
          <w:szCs w:val="20"/>
          <w:shd w:val="clear" w:color="auto" w:fill="FFFFFF"/>
        </w:rPr>
        <w:t>ện</w:t>
      </w:r>
      <w:r w:rsidR="0067731B">
        <w:rPr>
          <w:bCs/>
          <w:color w:val="000000"/>
          <w:szCs w:val="20"/>
          <w:shd w:val="clear" w:color="auto" w:fill="FFFFFF"/>
        </w:rPr>
        <w:t>, h</w:t>
      </w:r>
      <w:r w:rsidR="0067731B" w:rsidRPr="0067731B">
        <w:rPr>
          <w:bCs/>
          <w:color w:val="000000"/>
          <w:szCs w:val="20"/>
          <w:shd w:val="clear" w:color="auto" w:fill="FFFFFF"/>
        </w:rPr>
        <w:t>ướ</w:t>
      </w:r>
      <w:r w:rsidR="0067731B">
        <w:rPr>
          <w:bCs/>
          <w:color w:val="000000"/>
          <w:szCs w:val="20"/>
          <w:shd w:val="clear" w:color="auto" w:fill="FFFFFF"/>
        </w:rPr>
        <w:t>ng th</w:t>
      </w:r>
      <w:r w:rsidR="0067731B" w:rsidRPr="0067731B">
        <w:rPr>
          <w:bCs/>
          <w:color w:val="000000"/>
          <w:szCs w:val="20"/>
          <w:shd w:val="clear" w:color="auto" w:fill="FFFFFF"/>
        </w:rPr>
        <w:t>ầ</w:t>
      </w:r>
      <w:r w:rsidR="0067731B">
        <w:rPr>
          <w:bCs/>
          <w:color w:val="000000"/>
          <w:szCs w:val="20"/>
          <w:shd w:val="clear" w:color="auto" w:fill="FFFFFF"/>
        </w:rPr>
        <w:t>n, ti</w:t>
      </w:r>
      <w:r w:rsidR="0067731B" w:rsidRPr="0067731B">
        <w:rPr>
          <w:bCs/>
          <w:color w:val="000000"/>
          <w:szCs w:val="20"/>
          <w:shd w:val="clear" w:color="auto" w:fill="FFFFFF"/>
        </w:rPr>
        <w:t>ề</w:t>
      </w:r>
      <w:r w:rsidR="0067731B">
        <w:rPr>
          <w:bCs/>
          <w:color w:val="000000"/>
          <w:szCs w:val="20"/>
          <w:shd w:val="clear" w:color="auto" w:fill="FFFFFF"/>
        </w:rPr>
        <w:t>n ch</w:t>
      </w:r>
      <w:r w:rsidR="0067731B" w:rsidRPr="0067731B">
        <w:rPr>
          <w:bCs/>
          <w:color w:val="000000"/>
          <w:szCs w:val="20"/>
          <w:shd w:val="clear" w:color="auto" w:fill="FFFFFF"/>
        </w:rPr>
        <w:t>ấ</w:t>
      </w:r>
      <w:r w:rsidR="0067731B">
        <w:rPr>
          <w:bCs/>
          <w:color w:val="000000"/>
          <w:szCs w:val="20"/>
          <w:shd w:val="clear" w:color="auto" w:fill="FFFFFF"/>
        </w:rPr>
        <w:t>t m</w:t>
      </w:r>
      <w:r w:rsidR="0067731B" w:rsidRPr="0067731B">
        <w:rPr>
          <w:bCs/>
          <w:color w:val="000000"/>
          <w:szCs w:val="20"/>
          <w:shd w:val="clear" w:color="auto" w:fill="FFFFFF"/>
        </w:rPr>
        <w:t>à</w:t>
      </w:r>
      <w:r w:rsidR="0067731B">
        <w:rPr>
          <w:bCs/>
          <w:color w:val="000000"/>
          <w:szCs w:val="20"/>
          <w:shd w:val="clear" w:color="auto" w:fill="FFFFFF"/>
        </w:rPr>
        <w:t xml:space="preserve"> Vi</w:t>
      </w:r>
      <w:r w:rsidR="0067731B" w:rsidRPr="0067731B">
        <w:rPr>
          <w:bCs/>
          <w:color w:val="000000"/>
          <w:szCs w:val="20"/>
          <w:shd w:val="clear" w:color="auto" w:fill="FFFFFF"/>
        </w:rPr>
        <w:t>ệ</w:t>
      </w:r>
      <w:r w:rsidR="0067731B">
        <w:rPr>
          <w:bCs/>
          <w:color w:val="000000"/>
          <w:szCs w:val="20"/>
          <w:shd w:val="clear" w:color="auto" w:fill="FFFFFF"/>
        </w:rPr>
        <w:t>t Nam l</w:t>
      </w:r>
      <w:r w:rsidR="0067731B" w:rsidRPr="0067731B">
        <w:rPr>
          <w:bCs/>
          <w:color w:val="000000"/>
          <w:szCs w:val="20"/>
          <w:shd w:val="clear" w:color="auto" w:fill="FFFFFF"/>
        </w:rPr>
        <w:t>à</w:t>
      </w:r>
      <w:r w:rsidR="0067731B">
        <w:rPr>
          <w:bCs/>
          <w:color w:val="000000"/>
          <w:szCs w:val="20"/>
          <w:shd w:val="clear" w:color="auto" w:fill="FFFFFF"/>
        </w:rPr>
        <w:t xml:space="preserve"> th</w:t>
      </w:r>
      <w:r w:rsidR="0067731B" w:rsidRPr="0067731B">
        <w:rPr>
          <w:bCs/>
          <w:color w:val="000000"/>
          <w:szCs w:val="20"/>
          <w:shd w:val="clear" w:color="auto" w:fill="FFFFFF"/>
        </w:rPr>
        <w:t>àn</w:t>
      </w:r>
      <w:r w:rsidR="0067731B">
        <w:rPr>
          <w:bCs/>
          <w:color w:val="000000"/>
          <w:szCs w:val="20"/>
          <w:shd w:val="clear" w:color="auto" w:fill="FFFFFF"/>
        </w:rPr>
        <w:t>h vi</w:t>
      </w:r>
      <w:r w:rsidR="0067731B" w:rsidRPr="0067731B">
        <w:rPr>
          <w:bCs/>
          <w:color w:val="000000"/>
          <w:szCs w:val="20"/>
          <w:shd w:val="clear" w:color="auto" w:fill="FFFFFF"/>
        </w:rPr>
        <w:t>ê</w:t>
      </w:r>
      <w:r w:rsidR="0067731B">
        <w:rPr>
          <w:bCs/>
          <w:color w:val="000000"/>
          <w:szCs w:val="20"/>
          <w:shd w:val="clear" w:color="auto" w:fill="FFFFFF"/>
        </w:rPr>
        <w:t xml:space="preserve">n, </w:t>
      </w:r>
      <w:r w:rsidRPr="00723D14">
        <w:rPr>
          <w:bCs/>
          <w:color w:val="000000"/>
          <w:szCs w:val="20"/>
          <w:shd w:val="clear" w:color="auto" w:fill="FFFFFF"/>
        </w:rPr>
        <w:t>Luật phòng, chống ma túy năm 2000, Luật sửa đổi, bổ sung một số điều của Luật phòng, chống ma túy năm 2008, Luật năng lượng nguyên tử và các văn bản hướng dẫn có liên quan.</w:t>
      </w:r>
    </w:p>
    <w:p w:rsidR="00EE1EB8" w:rsidRPr="00C41AF6" w:rsidRDefault="00EE1EB8" w:rsidP="00D60A34">
      <w:pPr>
        <w:autoSpaceDE w:val="0"/>
        <w:autoSpaceDN w:val="0"/>
        <w:adjustRightInd w:val="0"/>
        <w:ind w:firstLine="720"/>
        <w:jc w:val="both"/>
        <w:rPr>
          <w:rFonts w:ascii="Century Schoolbook" w:hAnsi="Century Schoolbook" w:cs="Century Schoolbook"/>
          <w:kern w:val="24"/>
        </w:rPr>
      </w:pPr>
      <w:r>
        <w:rPr>
          <w:kern w:val="24"/>
          <w:lang w:val="vi-VN"/>
        </w:rPr>
        <w:t xml:space="preserve">- </w:t>
      </w:r>
      <w:r w:rsidR="0034075B">
        <w:rPr>
          <w:kern w:val="24"/>
        </w:rPr>
        <w:t>D</w:t>
      </w:r>
      <w:r w:rsidR="0034075B" w:rsidRPr="0034075B">
        <w:rPr>
          <w:kern w:val="24"/>
        </w:rPr>
        <w:t>ự</w:t>
      </w:r>
      <w:r w:rsidR="0034075B">
        <w:rPr>
          <w:kern w:val="24"/>
        </w:rPr>
        <w:t xml:space="preserve"> th</w:t>
      </w:r>
      <w:r w:rsidR="0034075B" w:rsidRPr="0034075B">
        <w:rPr>
          <w:kern w:val="24"/>
        </w:rPr>
        <w:t>ả</w:t>
      </w:r>
      <w:r w:rsidR="0034075B">
        <w:rPr>
          <w:kern w:val="24"/>
        </w:rPr>
        <w:t>o c</w:t>
      </w:r>
      <w:r w:rsidR="0034075B" w:rsidRPr="0034075B">
        <w:rPr>
          <w:kern w:val="24"/>
        </w:rPr>
        <w:t>ũ</w:t>
      </w:r>
      <w:r w:rsidR="0034075B">
        <w:rPr>
          <w:kern w:val="24"/>
        </w:rPr>
        <w:t>ng q</w:t>
      </w:r>
      <w:r>
        <w:rPr>
          <w:kern w:val="24"/>
          <w:lang w:val="vi-VN"/>
        </w:rPr>
        <w:t xml:space="preserve">uy định chi tiết một số trường hợp được sử dụng cơ sở vật chất, kỹ thuật nhân sự chung và việc công nhận, thừa nhận kết quả đánh giá (GPs) của các </w:t>
      </w:r>
      <w:r w:rsidR="0034075B">
        <w:rPr>
          <w:kern w:val="24"/>
        </w:rPr>
        <w:t>c</w:t>
      </w:r>
      <w:r w:rsidR="0034075B" w:rsidRPr="0034075B">
        <w:rPr>
          <w:kern w:val="24"/>
        </w:rPr>
        <w:t>ơ</w:t>
      </w:r>
      <w:r w:rsidR="0034075B">
        <w:rPr>
          <w:kern w:val="24"/>
        </w:rPr>
        <w:t xml:space="preserve"> quan</w:t>
      </w:r>
      <w:r>
        <w:rPr>
          <w:kern w:val="24"/>
          <w:lang w:val="vi-VN"/>
        </w:rPr>
        <w:t xml:space="preserve"> có thẩm quyền (</w:t>
      </w:r>
      <w:r w:rsidR="00C41AF6">
        <w:rPr>
          <w:kern w:val="24"/>
        </w:rPr>
        <w:t>v</w:t>
      </w:r>
      <w:r w:rsidR="00C41AF6" w:rsidRPr="00C41AF6">
        <w:rPr>
          <w:kern w:val="24"/>
        </w:rPr>
        <w:t>í</w:t>
      </w:r>
      <w:r w:rsidR="00C41AF6">
        <w:rPr>
          <w:kern w:val="24"/>
        </w:rPr>
        <w:t xml:space="preserve"> d</w:t>
      </w:r>
      <w:r w:rsidR="00C41AF6" w:rsidRPr="00C41AF6">
        <w:rPr>
          <w:kern w:val="24"/>
        </w:rPr>
        <w:t>ụ</w:t>
      </w:r>
      <w:r w:rsidR="00C41AF6">
        <w:rPr>
          <w:kern w:val="24"/>
        </w:rPr>
        <w:t>:</w:t>
      </w:r>
      <w:r w:rsidR="0034075B">
        <w:rPr>
          <w:kern w:val="24"/>
        </w:rPr>
        <w:t xml:space="preserve"> k</w:t>
      </w:r>
      <w:r>
        <w:rPr>
          <w:kern w:val="24"/>
          <w:lang w:val="vi-VN"/>
        </w:rPr>
        <w:t>ho đã đáp ứng GSP cho nhập khẩu được sử dụng để cấp Giấy chứng nhận đủ điều kiện bán buôn</w:t>
      </w:r>
      <w:r w:rsidR="00D60A34">
        <w:rPr>
          <w:kern w:val="24"/>
        </w:rPr>
        <w:t xml:space="preserve"> v</w:t>
      </w:r>
      <w:r w:rsidR="00D60A34" w:rsidRPr="00D60A34">
        <w:rPr>
          <w:kern w:val="24"/>
        </w:rPr>
        <w:t>à</w:t>
      </w:r>
      <w:r w:rsidR="00D60A34">
        <w:rPr>
          <w:kern w:val="24"/>
        </w:rPr>
        <w:t xml:space="preserve"> c</w:t>
      </w:r>
      <w:r w:rsidR="00D60A34" w:rsidRPr="00D60A34">
        <w:rPr>
          <w:kern w:val="24"/>
        </w:rPr>
        <w:t>á</w:t>
      </w:r>
      <w:r w:rsidR="00D60A34">
        <w:rPr>
          <w:kern w:val="24"/>
        </w:rPr>
        <w:t>c ph</w:t>
      </w:r>
      <w:r w:rsidR="00D60A34" w:rsidRPr="00D60A34">
        <w:rPr>
          <w:kern w:val="24"/>
        </w:rPr>
        <w:t>ạm</w:t>
      </w:r>
      <w:r w:rsidR="00D60A34">
        <w:rPr>
          <w:kern w:val="24"/>
        </w:rPr>
        <w:t xml:space="preserve"> vi h</w:t>
      </w:r>
      <w:r w:rsidR="00D60A34" w:rsidRPr="00D60A34">
        <w:rPr>
          <w:kern w:val="24"/>
        </w:rPr>
        <w:t>oạt</w:t>
      </w:r>
      <w:r w:rsidR="00D60A34">
        <w:rPr>
          <w:kern w:val="24"/>
        </w:rPr>
        <w:t xml:space="preserve"> đ</w:t>
      </w:r>
      <w:r w:rsidR="00D60A34" w:rsidRPr="00D60A34">
        <w:rPr>
          <w:kern w:val="24"/>
        </w:rPr>
        <w:t>ộng</w:t>
      </w:r>
      <w:r w:rsidR="00D60A34">
        <w:rPr>
          <w:kern w:val="24"/>
        </w:rPr>
        <w:t xml:space="preserve"> </w:t>
      </w:r>
      <w:r w:rsidR="00D60A34" w:rsidRPr="00D60A34">
        <w:rPr>
          <w:kern w:val="24"/>
        </w:rPr>
        <w:t>độn</w:t>
      </w:r>
      <w:r w:rsidR="00D60A34">
        <w:rPr>
          <w:kern w:val="24"/>
        </w:rPr>
        <w:t>g kh</w:t>
      </w:r>
      <w:r w:rsidR="00D60A34" w:rsidRPr="00D60A34">
        <w:rPr>
          <w:kern w:val="24"/>
        </w:rPr>
        <w:t>á</w:t>
      </w:r>
      <w:r w:rsidR="00D60A34">
        <w:rPr>
          <w:kern w:val="24"/>
        </w:rPr>
        <w:t>c c</w:t>
      </w:r>
      <w:r w:rsidR="00D60A34" w:rsidRPr="00D60A34">
        <w:rPr>
          <w:kern w:val="24"/>
        </w:rPr>
        <w:t>ó</w:t>
      </w:r>
      <w:r w:rsidR="00D60A34">
        <w:rPr>
          <w:kern w:val="24"/>
        </w:rPr>
        <w:t xml:space="preserve"> y</w:t>
      </w:r>
      <w:r w:rsidR="00D60A34" w:rsidRPr="00D60A34">
        <w:rPr>
          <w:kern w:val="24"/>
        </w:rPr>
        <w:t>ê</w:t>
      </w:r>
      <w:r w:rsidR="00D60A34">
        <w:rPr>
          <w:kern w:val="24"/>
        </w:rPr>
        <w:t>u c</w:t>
      </w:r>
      <w:r w:rsidR="00D60A34" w:rsidRPr="00D60A34">
        <w:rPr>
          <w:kern w:val="24"/>
        </w:rPr>
        <w:t>ầ</w:t>
      </w:r>
      <w:r w:rsidR="00D60A34">
        <w:rPr>
          <w:kern w:val="24"/>
        </w:rPr>
        <w:t>u v</w:t>
      </w:r>
      <w:r w:rsidR="00D60A34" w:rsidRPr="00D60A34">
        <w:rPr>
          <w:kern w:val="24"/>
        </w:rPr>
        <w:t>ề</w:t>
      </w:r>
      <w:r w:rsidR="00D60A34">
        <w:rPr>
          <w:kern w:val="24"/>
        </w:rPr>
        <w:t xml:space="preserve"> kho GSP</w:t>
      </w:r>
      <w:r w:rsidR="0034075B">
        <w:rPr>
          <w:kern w:val="24"/>
        </w:rPr>
        <w:t xml:space="preserve"> t</w:t>
      </w:r>
      <w:r w:rsidR="0034075B" w:rsidRPr="0034075B">
        <w:rPr>
          <w:kern w:val="24"/>
        </w:rPr>
        <w:t>ạ</w:t>
      </w:r>
      <w:r w:rsidR="0034075B">
        <w:rPr>
          <w:kern w:val="24"/>
        </w:rPr>
        <w:t xml:space="preserve">i </w:t>
      </w:r>
      <w:r w:rsidR="00D60A34" w:rsidRPr="00D60A34">
        <w:rPr>
          <w:kern w:val="24"/>
        </w:rPr>
        <w:t>đ</w:t>
      </w:r>
      <w:r w:rsidR="00D60A34">
        <w:rPr>
          <w:kern w:val="24"/>
        </w:rPr>
        <w:t>i</w:t>
      </w:r>
      <w:r w:rsidR="00D60A34" w:rsidRPr="00D60A34">
        <w:rPr>
          <w:kern w:val="24"/>
        </w:rPr>
        <w:t>ể</w:t>
      </w:r>
      <w:r w:rsidR="00D60A34">
        <w:rPr>
          <w:kern w:val="24"/>
        </w:rPr>
        <w:t xml:space="preserve">m g </w:t>
      </w:r>
      <w:r w:rsidR="0034075B">
        <w:rPr>
          <w:kern w:val="24"/>
        </w:rPr>
        <w:t>kho</w:t>
      </w:r>
      <w:r w:rsidR="0034075B" w:rsidRPr="0034075B">
        <w:rPr>
          <w:kern w:val="24"/>
        </w:rPr>
        <w:t>ản</w:t>
      </w:r>
      <w:r w:rsidR="0034075B">
        <w:rPr>
          <w:kern w:val="24"/>
        </w:rPr>
        <w:t xml:space="preserve"> </w:t>
      </w:r>
      <w:r w:rsidR="00D60A34">
        <w:rPr>
          <w:kern w:val="24"/>
        </w:rPr>
        <w:t xml:space="preserve">1 </w:t>
      </w:r>
      <w:r w:rsidR="0034075B" w:rsidRPr="0034075B">
        <w:rPr>
          <w:kern w:val="24"/>
        </w:rPr>
        <w:t>Đ</w:t>
      </w:r>
      <w:r w:rsidR="0034075B">
        <w:rPr>
          <w:kern w:val="24"/>
        </w:rPr>
        <w:t>i</w:t>
      </w:r>
      <w:r w:rsidR="0034075B" w:rsidRPr="0034075B">
        <w:rPr>
          <w:kern w:val="24"/>
        </w:rPr>
        <w:t>ề</w:t>
      </w:r>
      <w:r w:rsidR="0034075B">
        <w:rPr>
          <w:kern w:val="24"/>
        </w:rPr>
        <w:t>u</w:t>
      </w:r>
      <w:r w:rsidR="00D60A34">
        <w:rPr>
          <w:kern w:val="24"/>
        </w:rPr>
        <w:t xml:space="preserve"> 24</w:t>
      </w:r>
      <w:r>
        <w:rPr>
          <w:kern w:val="24"/>
          <w:lang w:val="vi-VN"/>
        </w:rPr>
        <w:t>)</w:t>
      </w:r>
      <w:r w:rsidR="00C41AF6">
        <w:rPr>
          <w:kern w:val="24"/>
        </w:rPr>
        <w:t>.</w:t>
      </w:r>
    </w:p>
    <w:p w:rsidR="00EE1EB8" w:rsidRPr="00C41AF6" w:rsidRDefault="00C41AF6" w:rsidP="00D60A34">
      <w:pPr>
        <w:autoSpaceDE w:val="0"/>
        <w:autoSpaceDN w:val="0"/>
        <w:adjustRightInd w:val="0"/>
        <w:ind w:firstLine="720"/>
        <w:jc w:val="both"/>
        <w:rPr>
          <w:bCs/>
          <w:kern w:val="24"/>
        </w:rPr>
      </w:pPr>
      <w:r w:rsidRPr="00C41AF6">
        <w:rPr>
          <w:bCs/>
          <w:kern w:val="24"/>
        </w:rPr>
        <w:t>-</w:t>
      </w:r>
      <w:r w:rsidR="00EE1EB8" w:rsidRPr="00C41AF6">
        <w:rPr>
          <w:bCs/>
          <w:kern w:val="24"/>
          <w:lang w:val="vi-VN"/>
        </w:rPr>
        <w:t xml:space="preserve"> </w:t>
      </w:r>
      <w:r w:rsidRPr="00C41AF6">
        <w:rPr>
          <w:bCs/>
          <w:kern w:val="24"/>
          <w:lang w:val="vi-VN"/>
        </w:rPr>
        <w:t>Đ</w:t>
      </w:r>
      <w:r w:rsidR="002F1F02" w:rsidRPr="002F1F02">
        <w:rPr>
          <w:bCs/>
          <w:kern w:val="24"/>
          <w:lang w:val="vi-VN"/>
        </w:rPr>
        <w:t>ố</w:t>
      </w:r>
      <w:r w:rsidR="002F1F02">
        <w:rPr>
          <w:bCs/>
          <w:kern w:val="24"/>
        </w:rPr>
        <w:t>i v</w:t>
      </w:r>
      <w:r w:rsidR="002F1F02" w:rsidRPr="002F1F02">
        <w:rPr>
          <w:bCs/>
          <w:kern w:val="24"/>
        </w:rPr>
        <w:t>ớ</w:t>
      </w:r>
      <w:r w:rsidR="002F1F02">
        <w:rPr>
          <w:bCs/>
          <w:kern w:val="24"/>
        </w:rPr>
        <w:t xml:space="preserve">i </w:t>
      </w:r>
      <w:r w:rsidR="002F1F02" w:rsidRPr="002F1F02">
        <w:rPr>
          <w:bCs/>
          <w:kern w:val="24"/>
        </w:rPr>
        <w:t>đ</w:t>
      </w:r>
      <w:r w:rsidR="00B25C76" w:rsidRPr="00C41AF6">
        <w:rPr>
          <w:bCs/>
          <w:kern w:val="24"/>
        </w:rPr>
        <w:t>ịa bàn được</w:t>
      </w:r>
      <w:r w:rsidR="00EE1EB8" w:rsidRPr="00C41AF6">
        <w:rPr>
          <w:bCs/>
          <w:kern w:val="24"/>
        </w:rPr>
        <w:t xml:space="preserve"> mở </w:t>
      </w:r>
      <w:r w:rsidR="00EE1EB8" w:rsidRPr="00C41AF6">
        <w:rPr>
          <w:bCs/>
          <w:kern w:val="24"/>
          <w:lang w:val="vi-VN"/>
        </w:rPr>
        <w:t>cơ sở bán lẻ là quầy thuốc</w:t>
      </w:r>
      <w:r w:rsidR="0034075B" w:rsidRPr="00C41AF6">
        <w:rPr>
          <w:bCs/>
          <w:kern w:val="24"/>
        </w:rPr>
        <w:t>, tủ thuốc trạm y tế xã</w:t>
      </w:r>
      <w:r w:rsidR="00B25C76" w:rsidRPr="00C41AF6">
        <w:rPr>
          <w:bCs/>
          <w:kern w:val="24"/>
        </w:rPr>
        <w:t>,</w:t>
      </w:r>
      <w:r>
        <w:rPr>
          <w:bCs/>
          <w:kern w:val="24"/>
        </w:rPr>
        <w:t xml:space="preserve"> d</w:t>
      </w:r>
      <w:r w:rsidRPr="00C41AF6">
        <w:rPr>
          <w:bCs/>
          <w:kern w:val="24"/>
        </w:rPr>
        <w:t>ự</w:t>
      </w:r>
      <w:r>
        <w:rPr>
          <w:bCs/>
          <w:kern w:val="24"/>
        </w:rPr>
        <w:t xml:space="preserve"> th</w:t>
      </w:r>
      <w:r w:rsidRPr="00C41AF6">
        <w:rPr>
          <w:bCs/>
          <w:kern w:val="24"/>
        </w:rPr>
        <w:t>ả</w:t>
      </w:r>
      <w:r>
        <w:rPr>
          <w:bCs/>
          <w:kern w:val="24"/>
        </w:rPr>
        <w:t xml:space="preserve">o quy </w:t>
      </w:r>
      <w:r w:rsidRPr="00C41AF6">
        <w:rPr>
          <w:bCs/>
          <w:kern w:val="24"/>
        </w:rPr>
        <w:t>định</w:t>
      </w:r>
      <w:r w:rsidR="00B25C76" w:rsidRPr="00C41AF6">
        <w:rPr>
          <w:bCs/>
          <w:kern w:val="24"/>
        </w:rPr>
        <w:t xml:space="preserve"> cụ thể:</w:t>
      </w:r>
    </w:p>
    <w:p w:rsidR="00EE1EB8" w:rsidRDefault="00C41AF6" w:rsidP="00D60A34">
      <w:pPr>
        <w:autoSpaceDE w:val="0"/>
        <w:autoSpaceDN w:val="0"/>
        <w:adjustRightInd w:val="0"/>
        <w:ind w:firstLine="720"/>
        <w:jc w:val="both"/>
        <w:rPr>
          <w:kern w:val="24"/>
        </w:rPr>
      </w:pPr>
      <w:r>
        <w:rPr>
          <w:kern w:val="24"/>
        </w:rPr>
        <w:t xml:space="preserve">+ </w:t>
      </w:r>
      <w:r w:rsidR="00B25C76">
        <w:rPr>
          <w:kern w:val="24"/>
        </w:rPr>
        <w:t>Qu</w:t>
      </w:r>
      <w:r w:rsidR="00B25C76" w:rsidRPr="00B25C76">
        <w:rPr>
          <w:kern w:val="24"/>
        </w:rPr>
        <w:t>ầ</w:t>
      </w:r>
      <w:r w:rsidR="00B25C76">
        <w:rPr>
          <w:kern w:val="24"/>
        </w:rPr>
        <w:t>y thu</w:t>
      </w:r>
      <w:r w:rsidR="00B25C76" w:rsidRPr="00B25C76">
        <w:rPr>
          <w:kern w:val="24"/>
        </w:rPr>
        <w:t>ố</w:t>
      </w:r>
      <w:r w:rsidR="00B25C76">
        <w:rPr>
          <w:kern w:val="24"/>
        </w:rPr>
        <w:t>c đư</w:t>
      </w:r>
      <w:r w:rsidR="00B25C76" w:rsidRPr="00B25C76">
        <w:rPr>
          <w:kern w:val="24"/>
        </w:rPr>
        <w:t>ợc</w:t>
      </w:r>
      <w:r w:rsidR="00B25C76">
        <w:rPr>
          <w:kern w:val="24"/>
        </w:rPr>
        <w:t xml:space="preserve"> m</w:t>
      </w:r>
      <w:r w:rsidR="00B25C76" w:rsidRPr="00B25C76">
        <w:rPr>
          <w:kern w:val="24"/>
        </w:rPr>
        <w:t>ở</w:t>
      </w:r>
      <w:r w:rsidR="00B25C76">
        <w:rPr>
          <w:kern w:val="24"/>
        </w:rPr>
        <w:t xml:space="preserve"> t</w:t>
      </w:r>
      <w:r w:rsidR="00B25C76" w:rsidRPr="00B25C76">
        <w:rPr>
          <w:kern w:val="24"/>
        </w:rPr>
        <w:t>ạ</w:t>
      </w:r>
      <w:r w:rsidR="00B25C76">
        <w:rPr>
          <w:kern w:val="24"/>
        </w:rPr>
        <w:t>i x</w:t>
      </w:r>
      <w:r w:rsidR="00B25C76" w:rsidRPr="00B25C76">
        <w:rPr>
          <w:kern w:val="24"/>
        </w:rPr>
        <w:t>ã</w:t>
      </w:r>
      <w:r w:rsidR="00B25C76">
        <w:rPr>
          <w:kern w:val="24"/>
        </w:rPr>
        <w:t>, th</w:t>
      </w:r>
      <w:r w:rsidR="00B25C76" w:rsidRPr="00B25C76">
        <w:rPr>
          <w:kern w:val="24"/>
        </w:rPr>
        <w:t>ị</w:t>
      </w:r>
      <w:r w:rsidR="00B25C76">
        <w:rPr>
          <w:kern w:val="24"/>
        </w:rPr>
        <w:t xml:space="preserve"> tr</w:t>
      </w:r>
      <w:r w:rsidR="00B25C76" w:rsidRPr="00B25C76">
        <w:rPr>
          <w:kern w:val="24"/>
        </w:rPr>
        <w:t>ấ</w:t>
      </w:r>
      <w:r w:rsidR="00B25C76">
        <w:rPr>
          <w:kern w:val="24"/>
        </w:rPr>
        <w:t xml:space="preserve">n. </w:t>
      </w:r>
      <w:r w:rsidRPr="00C41AF6">
        <w:rPr>
          <w:kern w:val="24"/>
        </w:rPr>
        <w:t>Đ</w:t>
      </w:r>
      <w:r w:rsidRPr="00B25C76">
        <w:rPr>
          <w:kern w:val="24"/>
        </w:rPr>
        <w:t>ối</w:t>
      </w:r>
      <w:r>
        <w:rPr>
          <w:kern w:val="24"/>
        </w:rPr>
        <w:t xml:space="preserve"> v</w:t>
      </w:r>
      <w:r w:rsidRPr="00B25C76">
        <w:rPr>
          <w:kern w:val="24"/>
        </w:rPr>
        <w:t>ớ</w:t>
      </w:r>
      <w:r>
        <w:rPr>
          <w:kern w:val="24"/>
        </w:rPr>
        <w:t>i địa bàn mới đư</w:t>
      </w:r>
      <w:r w:rsidRPr="00B25C76">
        <w:rPr>
          <w:kern w:val="24"/>
        </w:rPr>
        <w:t>ợc</w:t>
      </w:r>
      <w:r>
        <w:rPr>
          <w:kern w:val="24"/>
        </w:rPr>
        <w:t xml:space="preserve"> chuyển đổi từ xã thành phường v</w:t>
      </w:r>
      <w:r w:rsidRPr="00B25C76">
        <w:rPr>
          <w:kern w:val="24"/>
        </w:rPr>
        <w:t>à</w:t>
      </w:r>
      <w:r>
        <w:rPr>
          <w:kern w:val="24"/>
        </w:rPr>
        <w:t xml:space="preserve"> qu</w:t>
      </w:r>
      <w:r w:rsidRPr="00B25C76">
        <w:rPr>
          <w:kern w:val="24"/>
        </w:rPr>
        <w:t>ầ</w:t>
      </w:r>
      <w:r>
        <w:rPr>
          <w:kern w:val="24"/>
        </w:rPr>
        <w:t>y thu</w:t>
      </w:r>
      <w:r w:rsidRPr="00B25C76">
        <w:rPr>
          <w:kern w:val="24"/>
        </w:rPr>
        <w:t>ố</w:t>
      </w:r>
      <w:r>
        <w:rPr>
          <w:kern w:val="24"/>
        </w:rPr>
        <w:t xml:space="preserve">c </w:t>
      </w:r>
      <w:r w:rsidRPr="00B25C76">
        <w:rPr>
          <w:kern w:val="24"/>
        </w:rPr>
        <w:t>đã</w:t>
      </w:r>
      <w:r>
        <w:rPr>
          <w:kern w:val="24"/>
        </w:rPr>
        <w:t xml:space="preserve"> c</w:t>
      </w:r>
      <w:r w:rsidRPr="00B25C76">
        <w:rPr>
          <w:kern w:val="24"/>
        </w:rPr>
        <w:t>ó</w:t>
      </w:r>
      <w:r>
        <w:rPr>
          <w:kern w:val="24"/>
        </w:rPr>
        <w:t xml:space="preserve"> Gi</w:t>
      </w:r>
      <w:r w:rsidRPr="00B25C76">
        <w:rPr>
          <w:kern w:val="24"/>
        </w:rPr>
        <w:t>ấ</w:t>
      </w:r>
      <w:r>
        <w:rPr>
          <w:kern w:val="24"/>
        </w:rPr>
        <w:t>y ch</w:t>
      </w:r>
      <w:r w:rsidRPr="00B25C76">
        <w:rPr>
          <w:kern w:val="24"/>
        </w:rPr>
        <w:t>ứn</w:t>
      </w:r>
      <w:r>
        <w:rPr>
          <w:kern w:val="24"/>
        </w:rPr>
        <w:t>g nh</w:t>
      </w:r>
      <w:r w:rsidRPr="00B25C76">
        <w:rPr>
          <w:kern w:val="24"/>
        </w:rPr>
        <w:t>ận</w:t>
      </w:r>
      <w:r>
        <w:rPr>
          <w:kern w:val="24"/>
        </w:rPr>
        <w:t xml:space="preserve"> </w:t>
      </w:r>
      <w:r w:rsidRPr="00B25C76">
        <w:rPr>
          <w:kern w:val="24"/>
        </w:rPr>
        <w:t>đủ</w:t>
      </w:r>
      <w:r>
        <w:rPr>
          <w:kern w:val="24"/>
        </w:rPr>
        <w:t xml:space="preserve"> </w:t>
      </w:r>
      <w:r w:rsidRPr="00B25C76">
        <w:rPr>
          <w:kern w:val="24"/>
        </w:rPr>
        <w:t>đ</w:t>
      </w:r>
      <w:r>
        <w:rPr>
          <w:kern w:val="24"/>
        </w:rPr>
        <w:t>i</w:t>
      </w:r>
      <w:r w:rsidRPr="00B25C76">
        <w:rPr>
          <w:kern w:val="24"/>
        </w:rPr>
        <w:t>ề</w:t>
      </w:r>
      <w:r>
        <w:rPr>
          <w:kern w:val="24"/>
        </w:rPr>
        <w:t>u ki</w:t>
      </w:r>
      <w:r w:rsidRPr="00B25C76">
        <w:rPr>
          <w:kern w:val="24"/>
        </w:rPr>
        <w:t>ện</w:t>
      </w:r>
      <w:r>
        <w:rPr>
          <w:kern w:val="24"/>
        </w:rPr>
        <w:t xml:space="preserve"> kinh doanh thu</w:t>
      </w:r>
      <w:r w:rsidRPr="00B25C76">
        <w:rPr>
          <w:kern w:val="24"/>
        </w:rPr>
        <w:t>ố</w:t>
      </w:r>
      <w:r>
        <w:rPr>
          <w:kern w:val="24"/>
        </w:rPr>
        <w:t>c đư</w:t>
      </w:r>
      <w:r w:rsidRPr="00B25C76">
        <w:rPr>
          <w:kern w:val="24"/>
        </w:rPr>
        <w:t>ợc</w:t>
      </w:r>
      <w:r>
        <w:rPr>
          <w:kern w:val="24"/>
        </w:rPr>
        <w:t xml:space="preserve"> c</w:t>
      </w:r>
      <w:r w:rsidRPr="00B25C76">
        <w:rPr>
          <w:kern w:val="24"/>
        </w:rPr>
        <w:t>ấ</w:t>
      </w:r>
      <w:r>
        <w:rPr>
          <w:kern w:val="24"/>
        </w:rPr>
        <w:t>p trư</w:t>
      </w:r>
      <w:r w:rsidRPr="00B25C76">
        <w:rPr>
          <w:kern w:val="24"/>
        </w:rPr>
        <w:t>ớ</w:t>
      </w:r>
      <w:r>
        <w:rPr>
          <w:kern w:val="24"/>
        </w:rPr>
        <w:t>c ng</w:t>
      </w:r>
      <w:r w:rsidRPr="00B25C76">
        <w:rPr>
          <w:kern w:val="24"/>
        </w:rPr>
        <w:t>à</w:t>
      </w:r>
      <w:r>
        <w:rPr>
          <w:kern w:val="24"/>
        </w:rPr>
        <w:t>y 1/1/2017</w:t>
      </w:r>
      <w:r w:rsidR="00B25C76">
        <w:rPr>
          <w:kern w:val="24"/>
        </w:rPr>
        <w:t>, d</w:t>
      </w:r>
      <w:r w:rsidR="00B25C76" w:rsidRPr="00B25C76">
        <w:rPr>
          <w:kern w:val="24"/>
        </w:rPr>
        <w:t>ự</w:t>
      </w:r>
      <w:r w:rsidR="00B25C76">
        <w:rPr>
          <w:kern w:val="24"/>
        </w:rPr>
        <w:t xml:space="preserve"> th</w:t>
      </w:r>
      <w:r w:rsidR="00B25C76" w:rsidRPr="00B25C76">
        <w:rPr>
          <w:kern w:val="24"/>
        </w:rPr>
        <w:t>ả</w:t>
      </w:r>
      <w:r w:rsidR="00B25C76">
        <w:rPr>
          <w:kern w:val="24"/>
        </w:rPr>
        <w:t>o c</w:t>
      </w:r>
      <w:r w:rsidR="00B25C76" w:rsidRPr="00B25C76">
        <w:rPr>
          <w:kern w:val="24"/>
        </w:rPr>
        <w:t>ũ</w:t>
      </w:r>
      <w:r w:rsidR="00B25C76">
        <w:rPr>
          <w:kern w:val="24"/>
        </w:rPr>
        <w:t xml:space="preserve">ng quy </w:t>
      </w:r>
      <w:r w:rsidR="00B25C76" w:rsidRPr="00B25C76">
        <w:rPr>
          <w:kern w:val="24"/>
        </w:rPr>
        <w:t>định</w:t>
      </w:r>
      <w:r w:rsidR="00B25C76">
        <w:rPr>
          <w:kern w:val="24"/>
        </w:rPr>
        <w:t xml:space="preserve"> l</w:t>
      </w:r>
      <w:r w:rsidR="00B25C76" w:rsidRPr="00B25C76">
        <w:rPr>
          <w:kern w:val="24"/>
        </w:rPr>
        <w:t>ộ</w:t>
      </w:r>
      <w:r w:rsidR="00B25C76">
        <w:rPr>
          <w:kern w:val="24"/>
        </w:rPr>
        <w:t xml:space="preserve"> tr</w:t>
      </w:r>
      <w:r w:rsidR="00B25C76" w:rsidRPr="00B25C76">
        <w:rPr>
          <w:kern w:val="24"/>
        </w:rPr>
        <w:t>ì</w:t>
      </w:r>
      <w:r w:rsidR="00B25C76">
        <w:rPr>
          <w:kern w:val="24"/>
        </w:rPr>
        <w:t>nh th</w:t>
      </w:r>
      <w:r w:rsidR="00B25C76" w:rsidRPr="00B25C76">
        <w:rPr>
          <w:kern w:val="24"/>
        </w:rPr>
        <w:t>ực</w:t>
      </w:r>
      <w:r w:rsidR="00B25C76">
        <w:rPr>
          <w:kern w:val="24"/>
        </w:rPr>
        <w:t xml:space="preserve"> hi</w:t>
      </w:r>
      <w:r w:rsidR="00B25C76" w:rsidRPr="00B25C76">
        <w:rPr>
          <w:kern w:val="24"/>
        </w:rPr>
        <w:t>ện</w:t>
      </w:r>
      <w:r>
        <w:rPr>
          <w:kern w:val="24"/>
        </w:rPr>
        <w:t xml:space="preserve"> đ</w:t>
      </w:r>
      <w:r w:rsidRPr="00C41AF6">
        <w:rPr>
          <w:kern w:val="24"/>
        </w:rPr>
        <w:t>ố</w:t>
      </w:r>
      <w:r>
        <w:rPr>
          <w:kern w:val="24"/>
        </w:rPr>
        <w:t>i v</w:t>
      </w:r>
      <w:r w:rsidRPr="00C41AF6">
        <w:rPr>
          <w:kern w:val="24"/>
        </w:rPr>
        <w:t>ớ</w:t>
      </w:r>
      <w:r>
        <w:rPr>
          <w:kern w:val="24"/>
        </w:rPr>
        <w:t>i h</w:t>
      </w:r>
      <w:r w:rsidRPr="00C41AF6">
        <w:rPr>
          <w:kern w:val="24"/>
        </w:rPr>
        <w:t>ì</w:t>
      </w:r>
      <w:r>
        <w:rPr>
          <w:kern w:val="24"/>
        </w:rPr>
        <w:t>nh th</w:t>
      </w:r>
      <w:r w:rsidRPr="00C41AF6">
        <w:rPr>
          <w:kern w:val="24"/>
        </w:rPr>
        <w:t>ứ</w:t>
      </w:r>
      <w:r>
        <w:rPr>
          <w:kern w:val="24"/>
        </w:rPr>
        <w:t>c kinh doanh n</w:t>
      </w:r>
      <w:r w:rsidRPr="00C41AF6">
        <w:rPr>
          <w:kern w:val="24"/>
        </w:rPr>
        <w:t>à</w:t>
      </w:r>
      <w:r>
        <w:rPr>
          <w:kern w:val="24"/>
        </w:rPr>
        <w:t>y</w:t>
      </w:r>
      <w:r w:rsidR="00EE1EB8">
        <w:rPr>
          <w:kern w:val="24"/>
        </w:rPr>
        <w:t>.</w:t>
      </w:r>
    </w:p>
    <w:p w:rsidR="00EE1EB8" w:rsidRPr="00D60A34" w:rsidRDefault="00C41AF6" w:rsidP="00D60A34">
      <w:pPr>
        <w:autoSpaceDE w:val="0"/>
        <w:autoSpaceDN w:val="0"/>
        <w:adjustRightInd w:val="0"/>
        <w:ind w:firstLine="720"/>
        <w:jc w:val="both"/>
        <w:rPr>
          <w:kern w:val="24"/>
        </w:rPr>
      </w:pPr>
      <w:r>
        <w:rPr>
          <w:kern w:val="24"/>
        </w:rPr>
        <w:t>+</w:t>
      </w:r>
      <w:r w:rsidR="00EE1EB8">
        <w:rPr>
          <w:kern w:val="24"/>
        </w:rPr>
        <w:t xml:space="preserve"> Tủ thuốc trạm y tế xã</w:t>
      </w:r>
      <w:r w:rsidR="00B25C76">
        <w:rPr>
          <w:kern w:val="24"/>
        </w:rPr>
        <w:t xml:space="preserve"> đư</w:t>
      </w:r>
      <w:r w:rsidR="00B25C76" w:rsidRPr="00B25C76">
        <w:rPr>
          <w:kern w:val="24"/>
        </w:rPr>
        <w:t>ợc</w:t>
      </w:r>
      <w:r w:rsidR="00B25C76">
        <w:rPr>
          <w:kern w:val="24"/>
        </w:rPr>
        <w:t xml:space="preserve"> m</w:t>
      </w:r>
      <w:r w:rsidR="00B25C76" w:rsidRPr="00B25C76">
        <w:rPr>
          <w:kern w:val="24"/>
        </w:rPr>
        <w:t>ở</w:t>
      </w:r>
      <w:r w:rsidR="00EE1EB8">
        <w:rPr>
          <w:kern w:val="24"/>
        </w:rPr>
        <w:t xml:space="preserve"> tại trạm y tế </w:t>
      </w:r>
      <w:r w:rsidR="00B25C76">
        <w:rPr>
          <w:kern w:val="24"/>
        </w:rPr>
        <w:t>c</w:t>
      </w:r>
      <w:r w:rsidR="00B25C76" w:rsidRPr="00B25C76">
        <w:rPr>
          <w:kern w:val="24"/>
        </w:rPr>
        <w:t>ủ</w:t>
      </w:r>
      <w:r w:rsidR="00B25C76">
        <w:rPr>
          <w:kern w:val="24"/>
        </w:rPr>
        <w:t xml:space="preserve">a </w:t>
      </w:r>
      <w:r w:rsidR="00EE1EB8">
        <w:rPr>
          <w:kern w:val="24"/>
        </w:rPr>
        <w:t xml:space="preserve">xã, thị </w:t>
      </w:r>
      <w:r w:rsidR="00EE1EB8" w:rsidRPr="00D60A34">
        <w:rPr>
          <w:kern w:val="24"/>
        </w:rPr>
        <w:t>trấn</w:t>
      </w:r>
      <w:r w:rsidR="00B25C76" w:rsidRPr="00D60A34">
        <w:rPr>
          <w:kern w:val="24"/>
        </w:rPr>
        <w:t xml:space="preserve"> </w:t>
      </w:r>
      <w:r w:rsidR="0067731B" w:rsidRPr="00D60A34">
        <w:rPr>
          <w:kern w:val="24"/>
        </w:rPr>
        <w:t>vùng đồng bào dân tộc thiểu số, miền núi, hải đảo, vùng có điều kiện kinh tế - xã hội khó khăn</w:t>
      </w:r>
      <w:r w:rsidR="00EE1EB8" w:rsidRPr="00D60A34">
        <w:rPr>
          <w:kern w:val="24"/>
        </w:rPr>
        <w:t>.</w:t>
      </w:r>
    </w:p>
    <w:p w:rsidR="00EE1EB8" w:rsidRPr="00FF4584" w:rsidRDefault="00C41AF6" w:rsidP="00D60A34">
      <w:pPr>
        <w:autoSpaceDE w:val="0"/>
        <w:autoSpaceDN w:val="0"/>
        <w:adjustRightInd w:val="0"/>
        <w:ind w:firstLine="720"/>
        <w:jc w:val="both"/>
        <w:rPr>
          <w:kern w:val="24"/>
        </w:rPr>
      </w:pPr>
      <w:r w:rsidRPr="00C41AF6">
        <w:rPr>
          <w:bCs/>
          <w:kern w:val="24"/>
        </w:rPr>
        <w:t>-</w:t>
      </w:r>
      <w:r w:rsidR="00EE1EB8" w:rsidRPr="00C41AF6">
        <w:rPr>
          <w:bCs/>
          <w:kern w:val="24"/>
          <w:lang w:val="vi-VN"/>
        </w:rPr>
        <w:t xml:space="preserve"> </w:t>
      </w:r>
      <w:r w:rsidR="00B25C76" w:rsidRPr="00FF4584">
        <w:rPr>
          <w:kern w:val="24"/>
        </w:rPr>
        <w:t>Dự thảo quy định các</w:t>
      </w:r>
      <w:r w:rsidR="00EE1EB8" w:rsidRPr="00FF4584">
        <w:rPr>
          <w:kern w:val="24"/>
        </w:rPr>
        <w:t xml:space="preserve"> </w:t>
      </w:r>
      <w:r w:rsidR="00B25C76" w:rsidRPr="00FF4584">
        <w:rPr>
          <w:kern w:val="24"/>
        </w:rPr>
        <w:t>c</w:t>
      </w:r>
      <w:r w:rsidR="00EE1EB8" w:rsidRPr="00FF4584">
        <w:rPr>
          <w:kern w:val="24"/>
          <w:lang w:val="vi-VN"/>
        </w:rPr>
        <w:t xml:space="preserve">ơ sở được tổ chức bán </w:t>
      </w:r>
      <w:r w:rsidR="00EE1EB8" w:rsidRPr="00FF4584">
        <w:rPr>
          <w:kern w:val="24"/>
        </w:rPr>
        <w:t xml:space="preserve">thuốc lưu động </w:t>
      </w:r>
      <w:r w:rsidR="00B25C76" w:rsidRPr="00FF4584">
        <w:rPr>
          <w:kern w:val="24"/>
        </w:rPr>
        <w:t>gồm cơ sở s</w:t>
      </w:r>
      <w:r w:rsidR="00EE1EB8" w:rsidRPr="00FF4584">
        <w:rPr>
          <w:kern w:val="24"/>
        </w:rPr>
        <w:t>ản xuất, bán buôn, bán lẻ thuốc</w:t>
      </w:r>
      <w:r w:rsidR="00B25C76" w:rsidRPr="00FF4584">
        <w:rPr>
          <w:kern w:val="24"/>
        </w:rPr>
        <w:t xml:space="preserve"> và</w:t>
      </w:r>
      <w:r w:rsidR="00EE1EB8" w:rsidRPr="00FF4584">
        <w:rPr>
          <w:kern w:val="24"/>
        </w:rPr>
        <w:t xml:space="preserve"> </w:t>
      </w:r>
      <w:r w:rsidR="00B25C76" w:rsidRPr="00FF4584">
        <w:rPr>
          <w:kern w:val="24"/>
        </w:rPr>
        <w:t>c</w:t>
      </w:r>
      <w:r w:rsidR="00EE1EB8" w:rsidRPr="00FF4584">
        <w:rPr>
          <w:kern w:val="24"/>
        </w:rPr>
        <w:t>ơ sở y tế thuộc lực lượng vũ trang nhân dân có hoạt động cung ứng thuốc</w:t>
      </w:r>
      <w:r w:rsidR="002876E4" w:rsidRPr="00FF4584">
        <w:rPr>
          <w:kern w:val="24"/>
        </w:rPr>
        <w:t xml:space="preserve"> tại vùng đồng bào dân tộc thiểu số, miền núi, </w:t>
      </w:r>
      <w:r w:rsidR="002876E4" w:rsidRPr="00FF4584">
        <w:rPr>
          <w:kern w:val="24"/>
        </w:rPr>
        <w:lastRenderedPageBreak/>
        <w:t>hải đảo, vùng có điều kiện kinh tế - xã hội khó khăn</w:t>
      </w:r>
      <w:r w:rsidR="006B06F5" w:rsidRPr="00FF4584">
        <w:rPr>
          <w:kern w:val="24"/>
        </w:rPr>
        <w:t xml:space="preserve"> và quy định cụ thể điều kiện, phạm vi hoạt động, quyền và trách nhiệm của các cơ sở này.</w:t>
      </w:r>
    </w:p>
    <w:p w:rsidR="00EE0F8E" w:rsidRPr="00EE0F8E" w:rsidRDefault="00EE0F8E" w:rsidP="00D60A34">
      <w:pPr>
        <w:autoSpaceDE w:val="0"/>
        <w:autoSpaceDN w:val="0"/>
        <w:adjustRightInd w:val="0"/>
        <w:ind w:firstLine="720"/>
        <w:jc w:val="both"/>
        <w:rPr>
          <w:b/>
          <w:spacing w:val="-4"/>
          <w:lang w:val="nl-NL"/>
        </w:rPr>
      </w:pPr>
      <w:r w:rsidRPr="00EE0F8E">
        <w:rPr>
          <w:b/>
          <w:spacing w:val="-4"/>
          <w:lang w:val="nl-NL"/>
        </w:rPr>
        <w:t>3. Về xuất khẩu, nhập khẩu thuốc, nguyên liệu làm thuốc</w:t>
      </w:r>
    </w:p>
    <w:p w:rsidR="0067731B" w:rsidRPr="009A6FC4" w:rsidRDefault="0067731B" w:rsidP="00D60A34">
      <w:pPr>
        <w:autoSpaceDE w:val="0"/>
        <w:autoSpaceDN w:val="0"/>
        <w:adjustRightInd w:val="0"/>
        <w:ind w:firstLine="720"/>
        <w:jc w:val="both"/>
        <w:rPr>
          <w:kern w:val="24"/>
        </w:rPr>
      </w:pPr>
      <w:r w:rsidRPr="009A6FC4">
        <w:rPr>
          <w:kern w:val="24"/>
        </w:rPr>
        <w:t xml:space="preserve">Quy định về </w:t>
      </w:r>
      <w:r>
        <w:rPr>
          <w:kern w:val="24"/>
        </w:rPr>
        <w:t>xuất khẩu, nhập khẩu thuốc, nguyên liệu làm thuốc</w:t>
      </w:r>
      <w:r w:rsidRPr="009A6FC4">
        <w:rPr>
          <w:kern w:val="24"/>
        </w:rPr>
        <w:t xml:space="preserve"> gồm </w:t>
      </w:r>
      <w:r>
        <w:rPr>
          <w:kern w:val="24"/>
        </w:rPr>
        <w:t>34</w:t>
      </w:r>
      <w:r w:rsidRPr="009A6FC4">
        <w:rPr>
          <w:kern w:val="24"/>
        </w:rPr>
        <w:t xml:space="preserve"> điều, từ </w:t>
      </w:r>
      <w:r>
        <w:rPr>
          <w:kern w:val="24"/>
        </w:rPr>
        <w:t>Đ</w:t>
      </w:r>
      <w:r w:rsidRPr="009A6FC4">
        <w:rPr>
          <w:kern w:val="24"/>
        </w:rPr>
        <w:t xml:space="preserve">iều </w:t>
      </w:r>
      <w:r>
        <w:rPr>
          <w:kern w:val="24"/>
        </w:rPr>
        <w:t>45</w:t>
      </w:r>
      <w:r w:rsidRPr="009A6FC4">
        <w:rPr>
          <w:kern w:val="24"/>
        </w:rPr>
        <w:t xml:space="preserve"> đến </w:t>
      </w:r>
      <w:r w:rsidR="00D60A34" w:rsidRPr="00D60A34">
        <w:rPr>
          <w:kern w:val="24"/>
        </w:rPr>
        <w:t>Đ</w:t>
      </w:r>
      <w:r w:rsidR="00D60A34">
        <w:rPr>
          <w:kern w:val="24"/>
        </w:rPr>
        <w:t>i</w:t>
      </w:r>
      <w:r w:rsidR="00D60A34" w:rsidRPr="00D60A34">
        <w:rPr>
          <w:kern w:val="24"/>
        </w:rPr>
        <w:t>ề</w:t>
      </w:r>
      <w:r w:rsidR="00D60A34">
        <w:rPr>
          <w:kern w:val="24"/>
        </w:rPr>
        <w:t xml:space="preserve">u </w:t>
      </w:r>
      <w:r>
        <w:rPr>
          <w:kern w:val="24"/>
        </w:rPr>
        <w:t>78</w:t>
      </w:r>
      <w:r w:rsidRPr="009A6FC4">
        <w:rPr>
          <w:kern w:val="24"/>
        </w:rPr>
        <w:t xml:space="preserve"> trong dự thảo Nghị định, cụ thể hóa những nội dung sau đây:</w:t>
      </w:r>
    </w:p>
    <w:p w:rsidR="0067731B" w:rsidRPr="00C41AF6" w:rsidRDefault="0067731B" w:rsidP="00D60A34">
      <w:pPr>
        <w:autoSpaceDE w:val="0"/>
        <w:autoSpaceDN w:val="0"/>
        <w:adjustRightInd w:val="0"/>
        <w:ind w:firstLine="720"/>
        <w:jc w:val="both"/>
        <w:rPr>
          <w:kern w:val="24"/>
        </w:rPr>
      </w:pPr>
      <w:r w:rsidRPr="00C41AF6">
        <w:rPr>
          <w:spacing w:val="-4"/>
          <w:lang w:val="nl-NL"/>
        </w:rPr>
        <w:t xml:space="preserve">- </w:t>
      </w:r>
      <w:r>
        <w:rPr>
          <w:spacing w:val="-4"/>
          <w:lang w:val="nl-NL"/>
        </w:rPr>
        <w:t>T</w:t>
      </w:r>
      <w:r w:rsidRPr="00C41AF6">
        <w:rPr>
          <w:spacing w:val="-4"/>
          <w:lang w:val="nl-NL"/>
        </w:rPr>
        <w:t>iêu chí, hồ sơ, thủ tục, thời gian cấp phép xuất khẩu, nhập khẩu thuốc, nguyên liệu làm thuốc</w:t>
      </w:r>
      <w:r>
        <w:t xml:space="preserve"> tr</w:t>
      </w:r>
      <w:r w:rsidRPr="007F2094">
        <w:t>ê</w:t>
      </w:r>
      <w:r>
        <w:t>n c</w:t>
      </w:r>
      <w:r w:rsidRPr="007F2094">
        <w:t>ơ</w:t>
      </w:r>
      <w:r>
        <w:t xml:space="preserve"> s</w:t>
      </w:r>
      <w:r w:rsidRPr="007F2094">
        <w:t>ở</w:t>
      </w:r>
      <w:r>
        <w:t xml:space="preserve"> k</w:t>
      </w:r>
      <w:r w:rsidRPr="007F2094">
        <w:t>ế</w:t>
      </w:r>
      <w:r>
        <w:t xml:space="preserve"> th</w:t>
      </w:r>
      <w:r w:rsidRPr="007F2094">
        <w:t>ừ</w:t>
      </w:r>
      <w:r>
        <w:t>a c</w:t>
      </w:r>
      <w:r w:rsidRPr="007F2094">
        <w:t>ó</w:t>
      </w:r>
      <w:r>
        <w:t xml:space="preserve"> ch</w:t>
      </w:r>
      <w:r w:rsidRPr="007F2094">
        <w:t>ọn</w:t>
      </w:r>
      <w:r>
        <w:t xml:space="preserve"> l</w:t>
      </w:r>
      <w:r w:rsidRPr="007F2094">
        <w:t>ọc</w:t>
      </w:r>
      <w:r>
        <w:t xml:space="preserve"> c</w:t>
      </w:r>
      <w:r w:rsidRPr="007F2094">
        <w:t>á</w:t>
      </w:r>
      <w:r>
        <w:t>c v</w:t>
      </w:r>
      <w:r w:rsidRPr="007F2094">
        <w:t>ă</w:t>
      </w:r>
      <w:r>
        <w:t>n b</w:t>
      </w:r>
      <w:r w:rsidRPr="007F2094">
        <w:t>ả</w:t>
      </w:r>
      <w:r>
        <w:t>n quy ph</w:t>
      </w:r>
      <w:r w:rsidRPr="007F2094">
        <w:t>ạm</w:t>
      </w:r>
      <w:r>
        <w:t xml:space="preserve"> ph</w:t>
      </w:r>
      <w:r w:rsidRPr="007F2094">
        <w:t>á</w:t>
      </w:r>
      <w:r>
        <w:t>p l</w:t>
      </w:r>
      <w:r w:rsidRPr="007F2094">
        <w:t>uậ</w:t>
      </w:r>
      <w:r>
        <w:t>t hi</w:t>
      </w:r>
      <w:r w:rsidRPr="007F2094">
        <w:t>ện</w:t>
      </w:r>
      <w:r>
        <w:t xml:space="preserve"> h</w:t>
      </w:r>
      <w:r w:rsidRPr="007F2094">
        <w:t>àn</w:t>
      </w:r>
      <w:r>
        <w:t>h c</w:t>
      </w:r>
      <w:r w:rsidRPr="00C41AF6">
        <w:t>ó</w:t>
      </w:r>
      <w:r>
        <w:t xml:space="preserve"> li</w:t>
      </w:r>
      <w:r w:rsidRPr="007F2094">
        <w:t>ê</w:t>
      </w:r>
      <w:r>
        <w:t>n quan nh</w:t>
      </w:r>
      <w:r w:rsidRPr="007F2094">
        <w:t>ư</w:t>
      </w:r>
      <w:r>
        <w:t xml:space="preserve"> Quy</w:t>
      </w:r>
      <w:r w:rsidRPr="007F2094">
        <w:t>ết</w:t>
      </w:r>
      <w:r>
        <w:t xml:space="preserve"> </w:t>
      </w:r>
      <w:r w:rsidRPr="007F2094">
        <w:t>định</w:t>
      </w:r>
      <w:r>
        <w:t xml:space="preserve"> 151/2007/Q</w:t>
      </w:r>
      <w:r w:rsidRPr="00C41AF6">
        <w:t>Đ</w:t>
      </w:r>
      <w:r>
        <w:t>-TTg, Quy</w:t>
      </w:r>
      <w:r w:rsidRPr="007F2094">
        <w:t>ết</w:t>
      </w:r>
      <w:r>
        <w:t xml:space="preserve"> </w:t>
      </w:r>
      <w:r w:rsidRPr="007F2094">
        <w:t>định</w:t>
      </w:r>
      <w:r>
        <w:t xml:space="preserve"> 42/2013/Q</w:t>
      </w:r>
      <w:r w:rsidRPr="00C41AF6">
        <w:t>Đ</w:t>
      </w:r>
      <w:r>
        <w:t>-TTg, Th</w:t>
      </w:r>
      <w:r w:rsidRPr="007F2094">
        <w:t>ô</w:t>
      </w:r>
      <w:r>
        <w:t>ng t</w:t>
      </w:r>
      <w:r w:rsidRPr="007F2094">
        <w:t>ư</w:t>
      </w:r>
      <w:r>
        <w:t xml:space="preserve"> 47/2010/TT-BYT, Thông tư 38/2013/TT-BYT, Thông tư 39/2013/TT-BYT, Thông tư 19/2010/TT-BYT. Trong </w:t>
      </w:r>
      <w:r w:rsidRPr="007F2094">
        <w:t>đó</w:t>
      </w:r>
      <w:r>
        <w:t>, ti</w:t>
      </w:r>
      <w:r w:rsidRPr="007F2094">
        <w:t>ê</w:t>
      </w:r>
      <w:r>
        <w:t>u ch</w:t>
      </w:r>
      <w:r w:rsidRPr="007F2094">
        <w:t>í</w:t>
      </w:r>
      <w:r>
        <w:t xml:space="preserve"> cấp phép xu</w:t>
      </w:r>
      <w:r w:rsidRPr="007F2094">
        <w:t>ấ</w:t>
      </w:r>
      <w:r>
        <w:t>t kh</w:t>
      </w:r>
      <w:r w:rsidRPr="007F2094">
        <w:t>ẩ</w:t>
      </w:r>
      <w:r>
        <w:t xml:space="preserve">u </w:t>
      </w:r>
      <w:r>
        <w:rPr>
          <w:kern w:val="24"/>
          <w:lang w:val="nl-NL"/>
        </w:rPr>
        <w:t>dược liệu thuộc danh m</w:t>
      </w:r>
      <w:r w:rsidRPr="00AB559F">
        <w:rPr>
          <w:kern w:val="24"/>
          <w:lang w:val="nl-NL"/>
        </w:rPr>
        <w:t>ục</w:t>
      </w:r>
      <w:r>
        <w:rPr>
          <w:kern w:val="24"/>
          <w:lang w:val="nl-NL"/>
        </w:rPr>
        <w:t xml:space="preserve"> loài, chủng loại dược liệu quý hiếm đư</w:t>
      </w:r>
      <w:r w:rsidRPr="007F2094">
        <w:rPr>
          <w:kern w:val="24"/>
          <w:lang w:val="nl-NL"/>
        </w:rPr>
        <w:t>ợc</w:t>
      </w:r>
      <w:r>
        <w:rPr>
          <w:kern w:val="24"/>
          <w:lang w:val="nl-NL"/>
        </w:rPr>
        <w:t xml:space="preserve"> quy </w:t>
      </w:r>
      <w:r w:rsidRPr="007F2094">
        <w:rPr>
          <w:kern w:val="24"/>
          <w:lang w:val="nl-NL"/>
        </w:rPr>
        <w:t>định</w:t>
      </w:r>
      <w:r>
        <w:rPr>
          <w:kern w:val="24"/>
          <w:lang w:val="nl-NL"/>
        </w:rPr>
        <w:t xml:space="preserve"> theo định hướng h</w:t>
      </w:r>
      <w:r w:rsidRPr="00AB559F">
        <w:rPr>
          <w:kern w:val="24"/>
          <w:lang w:val="nl-NL"/>
        </w:rPr>
        <w:t>ạn</w:t>
      </w:r>
      <w:r>
        <w:rPr>
          <w:kern w:val="24"/>
          <w:lang w:val="nl-NL"/>
        </w:rPr>
        <w:t xml:space="preserve"> ch</w:t>
      </w:r>
      <w:r w:rsidRPr="00AB559F">
        <w:rPr>
          <w:kern w:val="24"/>
          <w:lang w:val="nl-NL"/>
        </w:rPr>
        <w:t>ế</w:t>
      </w:r>
      <w:r>
        <w:rPr>
          <w:kern w:val="24"/>
          <w:lang w:val="nl-NL"/>
        </w:rPr>
        <w:t xml:space="preserve"> vi</w:t>
      </w:r>
      <w:r w:rsidRPr="00AB559F">
        <w:rPr>
          <w:kern w:val="24"/>
          <w:lang w:val="nl-NL"/>
        </w:rPr>
        <w:t>ệc</w:t>
      </w:r>
      <w:r>
        <w:rPr>
          <w:kern w:val="24"/>
          <w:lang w:val="nl-NL"/>
        </w:rPr>
        <w:t xml:space="preserve"> xu</w:t>
      </w:r>
      <w:r w:rsidRPr="00AB559F">
        <w:rPr>
          <w:kern w:val="24"/>
          <w:lang w:val="nl-NL"/>
        </w:rPr>
        <w:t>ấ</w:t>
      </w:r>
      <w:r>
        <w:rPr>
          <w:kern w:val="24"/>
          <w:lang w:val="nl-NL"/>
        </w:rPr>
        <w:t>t kh</w:t>
      </w:r>
      <w:r w:rsidRPr="00AB559F">
        <w:rPr>
          <w:kern w:val="24"/>
          <w:lang w:val="nl-NL"/>
        </w:rPr>
        <w:t>ẩ</w:t>
      </w:r>
      <w:r>
        <w:rPr>
          <w:kern w:val="24"/>
          <w:lang w:val="nl-NL"/>
        </w:rPr>
        <w:t>u. Tiêu chí cấp phép nhập khẩu thuốc chưa có giấy đăng ký lưu hành tại Việt Nam được quy định chặt chẽ nhằm bảo đảm chất lượng thuốc nhập khẩu nhưng vẫn bảo đảm khả năng tiếp cận thuốc mới, thuốc đáp ứng nhu cầu điều trị đặc biệt, c</w:t>
      </w:r>
      <w:r w:rsidRPr="00C632FB">
        <w:rPr>
          <w:kern w:val="24"/>
          <w:lang w:val="nl-NL"/>
        </w:rPr>
        <w:t>ụ</w:t>
      </w:r>
      <w:r>
        <w:rPr>
          <w:kern w:val="24"/>
          <w:lang w:val="nl-NL"/>
        </w:rPr>
        <w:t xml:space="preserve"> th</w:t>
      </w:r>
      <w:r w:rsidRPr="00C632FB">
        <w:rPr>
          <w:kern w:val="24"/>
          <w:lang w:val="nl-NL"/>
        </w:rPr>
        <w:t>ể</w:t>
      </w:r>
      <w:r>
        <w:rPr>
          <w:kern w:val="24"/>
          <w:lang w:val="nl-NL"/>
        </w:rPr>
        <w:t>:</w:t>
      </w:r>
      <w:r>
        <w:t xml:space="preserve"> </w:t>
      </w:r>
    </w:p>
    <w:p w:rsidR="0067731B" w:rsidRDefault="0067731B" w:rsidP="00D60A34">
      <w:pPr>
        <w:autoSpaceDE w:val="0"/>
        <w:autoSpaceDN w:val="0"/>
        <w:adjustRightInd w:val="0"/>
        <w:ind w:firstLine="720"/>
        <w:jc w:val="both"/>
        <w:rPr>
          <w:b/>
          <w:bCs/>
          <w:kern w:val="24"/>
        </w:rPr>
      </w:pPr>
      <w:r>
        <w:rPr>
          <w:kern w:val="24"/>
          <w:lang w:val="nl-NL"/>
        </w:rPr>
        <w:t>+ Đối với dược liệu thuộc DM loài, chủng loại dược liệu quý hiếm ph</w:t>
      </w:r>
      <w:r w:rsidRPr="00877168">
        <w:rPr>
          <w:kern w:val="24"/>
          <w:lang w:val="nl-NL"/>
        </w:rPr>
        <w:t>ả</w:t>
      </w:r>
      <w:r>
        <w:rPr>
          <w:kern w:val="24"/>
          <w:lang w:val="nl-NL"/>
        </w:rPr>
        <w:t xml:space="preserve">i </w:t>
      </w:r>
      <w:r w:rsidRPr="00877168">
        <w:rPr>
          <w:kern w:val="24"/>
          <w:lang w:val="nl-NL"/>
        </w:rPr>
        <w:t>đá</w:t>
      </w:r>
      <w:r>
        <w:rPr>
          <w:kern w:val="24"/>
          <w:lang w:val="nl-NL"/>
        </w:rPr>
        <w:t xml:space="preserve">p </w:t>
      </w:r>
      <w:r w:rsidRPr="00877168">
        <w:rPr>
          <w:kern w:val="24"/>
          <w:lang w:val="nl-NL"/>
        </w:rPr>
        <w:t>ứn</w:t>
      </w:r>
      <w:r>
        <w:rPr>
          <w:kern w:val="24"/>
          <w:lang w:val="nl-NL"/>
        </w:rPr>
        <w:t>g đ</w:t>
      </w:r>
      <w:r w:rsidRPr="00877168">
        <w:rPr>
          <w:kern w:val="24"/>
          <w:lang w:val="nl-NL"/>
        </w:rPr>
        <w:t>ồ</w:t>
      </w:r>
      <w:r>
        <w:rPr>
          <w:kern w:val="24"/>
          <w:lang w:val="nl-NL"/>
        </w:rPr>
        <w:t>ng th</w:t>
      </w:r>
      <w:r w:rsidRPr="00877168">
        <w:rPr>
          <w:kern w:val="24"/>
          <w:lang w:val="nl-NL"/>
        </w:rPr>
        <w:t>ờ</w:t>
      </w:r>
      <w:r>
        <w:rPr>
          <w:kern w:val="24"/>
          <w:lang w:val="nl-NL"/>
        </w:rPr>
        <w:t>i c</w:t>
      </w:r>
      <w:r w:rsidRPr="00877168">
        <w:rPr>
          <w:kern w:val="24"/>
          <w:lang w:val="nl-NL"/>
        </w:rPr>
        <w:t>á</w:t>
      </w:r>
      <w:r>
        <w:rPr>
          <w:kern w:val="24"/>
          <w:lang w:val="nl-NL"/>
        </w:rPr>
        <w:t>c ti</w:t>
      </w:r>
      <w:r w:rsidRPr="00877168">
        <w:rPr>
          <w:kern w:val="24"/>
          <w:lang w:val="nl-NL"/>
        </w:rPr>
        <w:t>ê</w:t>
      </w:r>
      <w:r>
        <w:rPr>
          <w:kern w:val="24"/>
          <w:lang w:val="nl-NL"/>
        </w:rPr>
        <w:t>u ch</w:t>
      </w:r>
      <w:r w:rsidRPr="00877168">
        <w:rPr>
          <w:kern w:val="24"/>
          <w:lang w:val="nl-NL"/>
        </w:rPr>
        <w:t>í</w:t>
      </w:r>
      <w:r>
        <w:rPr>
          <w:kern w:val="24"/>
          <w:lang w:val="nl-NL"/>
        </w:rPr>
        <w:t xml:space="preserve"> sau: (1) Không ph</w:t>
      </w:r>
      <w:r w:rsidRPr="007F2094">
        <w:rPr>
          <w:kern w:val="24"/>
          <w:lang w:val="nl-NL"/>
        </w:rPr>
        <w:t>ả</w:t>
      </w:r>
      <w:r>
        <w:rPr>
          <w:kern w:val="24"/>
          <w:lang w:val="nl-NL"/>
        </w:rPr>
        <w:t>i l</w:t>
      </w:r>
      <w:r w:rsidRPr="007F2094">
        <w:rPr>
          <w:kern w:val="24"/>
          <w:lang w:val="nl-NL"/>
        </w:rPr>
        <w:t>à</w:t>
      </w:r>
      <w:r>
        <w:rPr>
          <w:kern w:val="24"/>
          <w:lang w:val="nl-NL"/>
        </w:rPr>
        <w:t xml:space="preserve"> dược liệu bị cấm xuất khẩu; (2) Không ảnh hưởng đến </w:t>
      </w:r>
      <w:r w:rsidR="002F1F02">
        <w:rPr>
          <w:kern w:val="24"/>
          <w:lang w:val="nl-NL"/>
        </w:rPr>
        <w:t>nhu c</w:t>
      </w:r>
      <w:r w:rsidR="002F1F02" w:rsidRPr="002F1F02">
        <w:rPr>
          <w:kern w:val="24"/>
          <w:lang w:val="nl-NL"/>
        </w:rPr>
        <w:t>ầ</w:t>
      </w:r>
      <w:r w:rsidR="002F1F02">
        <w:rPr>
          <w:kern w:val="24"/>
          <w:lang w:val="nl-NL"/>
        </w:rPr>
        <w:t>u</w:t>
      </w:r>
      <w:r>
        <w:rPr>
          <w:kern w:val="24"/>
          <w:lang w:val="nl-NL"/>
        </w:rPr>
        <w:t xml:space="preserve"> sử dụng trong nước; (3) Không ảnh hưởng đến tính bền vững trong nuôi trồng, khai th</w:t>
      </w:r>
      <w:r w:rsidRPr="007F2094">
        <w:rPr>
          <w:kern w:val="24"/>
          <w:lang w:val="nl-NL"/>
        </w:rPr>
        <w:t>á</w:t>
      </w:r>
      <w:r>
        <w:rPr>
          <w:kern w:val="24"/>
          <w:lang w:val="nl-NL"/>
        </w:rPr>
        <w:t>c; không g</w:t>
      </w:r>
      <w:r w:rsidRPr="007F2094">
        <w:rPr>
          <w:kern w:val="24"/>
          <w:lang w:val="nl-NL"/>
        </w:rPr>
        <w:t>â</w:t>
      </w:r>
      <w:r>
        <w:rPr>
          <w:kern w:val="24"/>
          <w:lang w:val="nl-NL"/>
        </w:rPr>
        <w:t>y cạn ki</w:t>
      </w:r>
      <w:r w:rsidRPr="007F2094">
        <w:rPr>
          <w:kern w:val="24"/>
          <w:lang w:val="nl-NL"/>
        </w:rPr>
        <w:t>ệ</w:t>
      </w:r>
      <w:r>
        <w:rPr>
          <w:kern w:val="24"/>
          <w:lang w:val="nl-NL"/>
        </w:rPr>
        <w:t>t ngu</w:t>
      </w:r>
      <w:r w:rsidRPr="007F2094">
        <w:rPr>
          <w:kern w:val="24"/>
          <w:lang w:val="nl-NL"/>
        </w:rPr>
        <w:t>ồ</w:t>
      </w:r>
      <w:r>
        <w:rPr>
          <w:kern w:val="24"/>
          <w:lang w:val="nl-NL"/>
        </w:rPr>
        <w:t>n gen.</w:t>
      </w:r>
    </w:p>
    <w:p w:rsidR="0067731B" w:rsidRPr="00AB559F" w:rsidRDefault="0067731B" w:rsidP="00D60A34">
      <w:pPr>
        <w:ind w:firstLine="720"/>
        <w:jc w:val="both"/>
        <w:rPr>
          <w:kern w:val="24"/>
          <w:lang w:val="nl-NL"/>
        </w:rPr>
      </w:pPr>
      <w:r>
        <w:rPr>
          <w:kern w:val="24"/>
          <w:lang w:val="nl-NL"/>
        </w:rPr>
        <w:t xml:space="preserve">+ </w:t>
      </w:r>
      <w:r w:rsidRPr="00AB559F">
        <w:rPr>
          <w:kern w:val="24"/>
          <w:lang w:val="nl-NL"/>
        </w:rPr>
        <w:t>Đối với thuốc nhập khẩu cho nhu cầu điều trị đặc biệt</w:t>
      </w:r>
      <w:r>
        <w:rPr>
          <w:kern w:val="24"/>
          <w:lang w:val="nl-NL"/>
        </w:rPr>
        <w:t>, ph</w:t>
      </w:r>
      <w:r w:rsidRPr="00C632FB">
        <w:rPr>
          <w:kern w:val="24"/>
          <w:lang w:val="nl-NL"/>
        </w:rPr>
        <w:t>ả</w:t>
      </w:r>
      <w:r>
        <w:rPr>
          <w:kern w:val="24"/>
          <w:lang w:val="nl-NL"/>
        </w:rPr>
        <w:t>i thu</w:t>
      </w:r>
      <w:r w:rsidRPr="00C632FB">
        <w:rPr>
          <w:kern w:val="24"/>
          <w:lang w:val="nl-NL"/>
        </w:rPr>
        <w:t>ộc</w:t>
      </w:r>
      <w:r>
        <w:rPr>
          <w:kern w:val="24"/>
          <w:lang w:val="nl-NL"/>
        </w:rPr>
        <w:t xml:space="preserve"> m</w:t>
      </w:r>
      <w:r w:rsidRPr="00C632FB">
        <w:rPr>
          <w:kern w:val="24"/>
          <w:lang w:val="nl-NL"/>
        </w:rPr>
        <w:t>ột</w:t>
      </w:r>
      <w:r>
        <w:rPr>
          <w:kern w:val="24"/>
          <w:lang w:val="nl-NL"/>
        </w:rPr>
        <w:t xml:space="preserve"> trong c</w:t>
      </w:r>
      <w:r w:rsidRPr="00C632FB">
        <w:rPr>
          <w:kern w:val="24"/>
          <w:lang w:val="nl-NL"/>
        </w:rPr>
        <w:t>á</w:t>
      </w:r>
      <w:r>
        <w:rPr>
          <w:kern w:val="24"/>
          <w:lang w:val="nl-NL"/>
        </w:rPr>
        <w:t>c trư</w:t>
      </w:r>
      <w:r w:rsidRPr="00C632FB">
        <w:rPr>
          <w:kern w:val="24"/>
          <w:lang w:val="nl-NL"/>
        </w:rPr>
        <w:t>ờ</w:t>
      </w:r>
      <w:r>
        <w:rPr>
          <w:kern w:val="24"/>
          <w:lang w:val="nl-NL"/>
        </w:rPr>
        <w:t>ng h</w:t>
      </w:r>
      <w:r w:rsidRPr="00C632FB">
        <w:rPr>
          <w:kern w:val="24"/>
          <w:lang w:val="nl-NL"/>
        </w:rPr>
        <w:t>ợ</w:t>
      </w:r>
      <w:r>
        <w:rPr>
          <w:kern w:val="24"/>
          <w:lang w:val="nl-NL"/>
        </w:rPr>
        <w:t>p sau: (1) Đư</w:t>
      </w:r>
      <w:r w:rsidRPr="00C632FB">
        <w:rPr>
          <w:kern w:val="24"/>
          <w:lang w:val="nl-NL"/>
        </w:rPr>
        <w:t>ợc</w:t>
      </w:r>
      <w:r>
        <w:rPr>
          <w:kern w:val="24"/>
          <w:lang w:val="nl-NL"/>
        </w:rPr>
        <w:t xml:space="preserve"> H</w:t>
      </w:r>
      <w:r w:rsidRPr="00C632FB">
        <w:rPr>
          <w:kern w:val="24"/>
          <w:lang w:val="nl-NL"/>
        </w:rPr>
        <w:t>ộ</w:t>
      </w:r>
      <w:r>
        <w:rPr>
          <w:kern w:val="24"/>
          <w:lang w:val="nl-NL"/>
        </w:rPr>
        <w:t>i đ</w:t>
      </w:r>
      <w:r w:rsidRPr="00C632FB">
        <w:rPr>
          <w:kern w:val="24"/>
          <w:lang w:val="nl-NL"/>
        </w:rPr>
        <w:t>ồn</w:t>
      </w:r>
      <w:r>
        <w:rPr>
          <w:kern w:val="24"/>
          <w:lang w:val="nl-NL"/>
        </w:rPr>
        <w:t>g t</w:t>
      </w:r>
      <w:r w:rsidRPr="00C632FB">
        <w:rPr>
          <w:kern w:val="24"/>
          <w:lang w:val="nl-NL"/>
        </w:rPr>
        <w:t>ư</w:t>
      </w:r>
      <w:r>
        <w:rPr>
          <w:kern w:val="24"/>
          <w:lang w:val="nl-NL"/>
        </w:rPr>
        <w:t xml:space="preserve"> v</w:t>
      </w:r>
      <w:r w:rsidRPr="00C632FB">
        <w:rPr>
          <w:kern w:val="24"/>
          <w:lang w:val="nl-NL"/>
        </w:rPr>
        <w:t>ấ</w:t>
      </w:r>
      <w:r>
        <w:rPr>
          <w:kern w:val="24"/>
          <w:lang w:val="nl-NL"/>
        </w:rPr>
        <w:t>n c</w:t>
      </w:r>
      <w:r w:rsidRPr="00C632FB">
        <w:rPr>
          <w:kern w:val="24"/>
          <w:lang w:val="nl-NL"/>
        </w:rPr>
        <w:t>ấ</w:t>
      </w:r>
      <w:r>
        <w:rPr>
          <w:kern w:val="24"/>
          <w:lang w:val="nl-NL"/>
        </w:rPr>
        <w:t>p gi</w:t>
      </w:r>
      <w:r w:rsidRPr="00C632FB">
        <w:rPr>
          <w:kern w:val="24"/>
          <w:lang w:val="nl-NL"/>
        </w:rPr>
        <w:t>ấ</w:t>
      </w:r>
      <w:r>
        <w:rPr>
          <w:kern w:val="24"/>
          <w:lang w:val="nl-NL"/>
        </w:rPr>
        <w:t xml:space="preserve">y </w:t>
      </w:r>
      <w:r w:rsidRPr="00C632FB">
        <w:rPr>
          <w:kern w:val="24"/>
          <w:lang w:val="nl-NL"/>
        </w:rPr>
        <w:t>đăn</w:t>
      </w:r>
      <w:r>
        <w:rPr>
          <w:kern w:val="24"/>
          <w:lang w:val="nl-NL"/>
        </w:rPr>
        <w:t>g k</w:t>
      </w:r>
      <w:r w:rsidRPr="00C632FB">
        <w:rPr>
          <w:kern w:val="24"/>
          <w:lang w:val="nl-NL"/>
        </w:rPr>
        <w:t>ý</w:t>
      </w:r>
      <w:r>
        <w:rPr>
          <w:kern w:val="24"/>
          <w:lang w:val="nl-NL"/>
        </w:rPr>
        <w:t xml:space="preserve"> l</w:t>
      </w:r>
      <w:r w:rsidRPr="00C632FB">
        <w:rPr>
          <w:kern w:val="24"/>
          <w:lang w:val="nl-NL"/>
        </w:rPr>
        <w:t>ư</w:t>
      </w:r>
      <w:r>
        <w:rPr>
          <w:kern w:val="24"/>
          <w:lang w:val="nl-NL"/>
        </w:rPr>
        <w:t>u h</w:t>
      </w:r>
      <w:r w:rsidRPr="00C632FB">
        <w:rPr>
          <w:kern w:val="24"/>
          <w:lang w:val="nl-NL"/>
        </w:rPr>
        <w:t>àn</w:t>
      </w:r>
      <w:r>
        <w:rPr>
          <w:kern w:val="24"/>
          <w:lang w:val="nl-NL"/>
        </w:rPr>
        <w:t>h thu</w:t>
      </w:r>
      <w:r w:rsidRPr="00C632FB">
        <w:rPr>
          <w:kern w:val="24"/>
          <w:lang w:val="nl-NL"/>
        </w:rPr>
        <w:t>ố</w:t>
      </w:r>
      <w:r>
        <w:rPr>
          <w:kern w:val="24"/>
          <w:lang w:val="nl-NL"/>
        </w:rPr>
        <w:t>c, nguy</w:t>
      </w:r>
      <w:r w:rsidRPr="00C632FB">
        <w:rPr>
          <w:kern w:val="24"/>
          <w:lang w:val="nl-NL"/>
        </w:rPr>
        <w:t>ê</w:t>
      </w:r>
      <w:r>
        <w:rPr>
          <w:kern w:val="24"/>
          <w:lang w:val="nl-NL"/>
        </w:rPr>
        <w:t>n li</w:t>
      </w:r>
      <w:r w:rsidRPr="00C632FB">
        <w:rPr>
          <w:kern w:val="24"/>
          <w:lang w:val="nl-NL"/>
        </w:rPr>
        <w:t>ệ</w:t>
      </w:r>
      <w:r>
        <w:rPr>
          <w:kern w:val="24"/>
          <w:lang w:val="nl-NL"/>
        </w:rPr>
        <w:t>u l</w:t>
      </w:r>
      <w:r w:rsidRPr="00C632FB">
        <w:rPr>
          <w:kern w:val="24"/>
          <w:lang w:val="nl-NL"/>
        </w:rPr>
        <w:t>à</w:t>
      </w:r>
      <w:r>
        <w:rPr>
          <w:kern w:val="24"/>
          <w:lang w:val="nl-NL"/>
        </w:rPr>
        <w:t>m thu</w:t>
      </w:r>
      <w:r w:rsidRPr="00C632FB">
        <w:rPr>
          <w:kern w:val="24"/>
          <w:lang w:val="nl-NL"/>
        </w:rPr>
        <w:t>ố</w:t>
      </w:r>
      <w:r>
        <w:rPr>
          <w:kern w:val="24"/>
          <w:lang w:val="nl-NL"/>
        </w:rPr>
        <w:t>c x</w:t>
      </w:r>
      <w:r w:rsidRPr="00C632FB">
        <w:rPr>
          <w:kern w:val="24"/>
          <w:lang w:val="nl-NL"/>
        </w:rPr>
        <w:t>á</w:t>
      </w:r>
      <w:r>
        <w:rPr>
          <w:kern w:val="24"/>
          <w:lang w:val="nl-NL"/>
        </w:rPr>
        <w:t>c nh</w:t>
      </w:r>
      <w:r w:rsidRPr="00C632FB">
        <w:rPr>
          <w:kern w:val="24"/>
          <w:lang w:val="nl-NL"/>
        </w:rPr>
        <w:t>ận</w:t>
      </w:r>
      <w:r>
        <w:rPr>
          <w:kern w:val="24"/>
          <w:lang w:val="nl-NL"/>
        </w:rPr>
        <w:t xml:space="preserve"> ch</w:t>
      </w:r>
      <w:r w:rsidRPr="00C632FB">
        <w:rPr>
          <w:kern w:val="24"/>
          <w:lang w:val="nl-NL"/>
        </w:rPr>
        <w:t>ư</w:t>
      </w:r>
      <w:r>
        <w:rPr>
          <w:kern w:val="24"/>
          <w:lang w:val="nl-NL"/>
        </w:rPr>
        <w:t>a c</w:t>
      </w:r>
      <w:r w:rsidRPr="00C632FB">
        <w:rPr>
          <w:kern w:val="24"/>
          <w:lang w:val="nl-NL"/>
        </w:rPr>
        <w:t>ó</w:t>
      </w:r>
      <w:r>
        <w:rPr>
          <w:kern w:val="24"/>
          <w:lang w:val="nl-NL"/>
        </w:rPr>
        <w:t xml:space="preserve"> thu</w:t>
      </w:r>
      <w:r w:rsidRPr="00C632FB">
        <w:rPr>
          <w:kern w:val="24"/>
          <w:lang w:val="nl-NL"/>
        </w:rPr>
        <w:t>ố</w:t>
      </w:r>
      <w:r>
        <w:rPr>
          <w:kern w:val="24"/>
          <w:lang w:val="nl-NL"/>
        </w:rPr>
        <w:t>c kh</w:t>
      </w:r>
      <w:r w:rsidRPr="00C632FB">
        <w:rPr>
          <w:kern w:val="24"/>
          <w:lang w:val="nl-NL"/>
        </w:rPr>
        <w:t>á</w:t>
      </w:r>
      <w:r>
        <w:rPr>
          <w:kern w:val="24"/>
          <w:lang w:val="nl-NL"/>
        </w:rPr>
        <w:t>c thay th</w:t>
      </w:r>
      <w:r w:rsidRPr="00C632FB">
        <w:rPr>
          <w:kern w:val="24"/>
          <w:lang w:val="nl-NL"/>
        </w:rPr>
        <w:t>ế</w:t>
      </w:r>
      <w:r>
        <w:rPr>
          <w:kern w:val="24"/>
          <w:lang w:val="nl-NL"/>
        </w:rPr>
        <w:t>; (2) S</w:t>
      </w:r>
      <w:r w:rsidRPr="00877168">
        <w:rPr>
          <w:kern w:val="24"/>
          <w:lang w:val="nl-NL"/>
        </w:rPr>
        <w:t>ử</w:t>
      </w:r>
      <w:r>
        <w:rPr>
          <w:kern w:val="24"/>
          <w:lang w:val="nl-NL"/>
        </w:rPr>
        <w:t xml:space="preserve"> d</w:t>
      </w:r>
      <w:r w:rsidRPr="00877168">
        <w:rPr>
          <w:kern w:val="24"/>
          <w:lang w:val="nl-NL"/>
        </w:rPr>
        <w:t>ụng</w:t>
      </w:r>
      <w:r>
        <w:rPr>
          <w:kern w:val="24"/>
          <w:lang w:val="nl-NL"/>
        </w:rPr>
        <w:t xml:space="preserve"> trong trư</w:t>
      </w:r>
      <w:r w:rsidRPr="00877168">
        <w:rPr>
          <w:kern w:val="24"/>
          <w:lang w:val="nl-NL"/>
        </w:rPr>
        <w:t>ờ</w:t>
      </w:r>
      <w:r>
        <w:rPr>
          <w:kern w:val="24"/>
          <w:lang w:val="nl-NL"/>
        </w:rPr>
        <w:t>ng h</w:t>
      </w:r>
      <w:r w:rsidRPr="00877168">
        <w:rPr>
          <w:kern w:val="24"/>
          <w:lang w:val="nl-NL"/>
        </w:rPr>
        <w:t>ợ</w:t>
      </w:r>
      <w:r>
        <w:rPr>
          <w:kern w:val="24"/>
          <w:lang w:val="nl-NL"/>
        </w:rPr>
        <w:t>p c</w:t>
      </w:r>
      <w:r w:rsidRPr="00877168">
        <w:rPr>
          <w:kern w:val="24"/>
          <w:lang w:val="nl-NL"/>
        </w:rPr>
        <w:t>ấ</w:t>
      </w:r>
      <w:r>
        <w:rPr>
          <w:kern w:val="24"/>
          <w:lang w:val="nl-NL"/>
        </w:rPr>
        <w:t>p c</w:t>
      </w:r>
      <w:r w:rsidRPr="00877168">
        <w:rPr>
          <w:kern w:val="24"/>
          <w:lang w:val="nl-NL"/>
        </w:rPr>
        <w:t>ứ</w:t>
      </w:r>
      <w:r>
        <w:rPr>
          <w:kern w:val="24"/>
          <w:lang w:val="nl-NL"/>
        </w:rPr>
        <w:t>u, ch</w:t>
      </w:r>
      <w:r w:rsidRPr="00877168">
        <w:rPr>
          <w:kern w:val="24"/>
          <w:lang w:val="nl-NL"/>
        </w:rPr>
        <w:t>ố</w:t>
      </w:r>
      <w:r>
        <w:rPr>
          <w:kern w:val="24"/>
          <w:lang w:val="nl-NL"/>
        </w:rPr>
        <w:t>ng đ</w:t>
      </w:r>
      <w:r w:rsidRPr="00877168">
        <w:rPr>
          <w:kern w:val="24"/>
          <w:lang w:val="nl-NL"/>
        </w:rPr>
        <w:t>ộc</w:t>
      </w:r>
      <w:r>
        <w:rPr>
          <w:kern w:val="24"/>
          <w:lang w:val="nl-NL"/>
        </w:rPr>
        <w:t xml:space="preserve"> m</w:t>
      </w:r>
      <w:r w:rsidRPr="00877168">
        <w:rPr>
          <w:kern w:val="24"/>
          <w:lang w:val="nl-NL"/>
        </w:rPr>
        <w:t>à</w:t>
      </w:r>
      <w:r>
        <w:rPr>
          <w:kern w:val="24"/>
          <w:lang w:val="nl-NL"/>
        </w:rPr>
        <w:t xml:space="preserve"> kh</w:t>
      </w:r>
      <w:r w:rsidRPr="00877168">
        <w:rPr>
          <w:kern w:val="24"/>
          <w:lang w:val="nl-NL"/>
        </w:rPr>
        <w:t>ô</w:t>
      </w:r>
      <w:r>
        <w:rPr>
          <w:kern w:val="24"/>
          <w:lang w:val="nl-NL"/>
        </w:rPr>
        <w:t>ng c</w:t>
      </w:r>
      <w:r w:rsidRPr="00877168">
        <w:rPr>
          <w:kern w:val="24"/>
          <w:lang w:val="nl-NL"/>
        </w:rPr>
        <w:t>ó</w:t>
      </w:r>
      <w:r>
        <w:rPr>
          <w:kern w:val="24"/>
          <w:lang w:val="nl-NL"/>
        </w:rPr>
        <w:t xml:space="preserve"> c</w:t>
      </w:r>
      <w:r w:rsidRPr="00877168">
        <w:rPr>
          <w:kern w:val="24"/>
          <w:lang w:val="nl-NL"/>
        </w:rPr>
        <w:t>ùn</w:t>
      </w:r>
      <w:r>
        <w:rPr>
          <w:kern w:val="24"/>
          <w:lang w:val="nl-NL"/>
        </w:rPr>
        <w:t>g h</w:t>
      </w:r>
      <w:r w:rsidRPr="00877168">
        <w:rPr>
          <w:kern w:val="24"/>
          <w:lang w:val="nl-NL"/>
        </w:rPr>
        <w:t>oạt</w:t>
      </w:r>
      <w:r>
        <w:rPr>
          <w:kern w:val="24"/>
          <w:lang w:val="nl-NL"/>
        </w:rPr>
        <w:t xml:space="preserve"> ch</w:t>
      </w:r>
      <w:r w:rsidRPr="00877168">
        <w:rPr>
          <w:kern w:val="24"/>
          <w:lang w:val="nl-NL"/>
        </w:rPr>
        <w:t>ấ</w:t>
      </w:r>
      <w:r>
        <w:rPr>
          <w:kern w:val="24"/>
          <w:lang w:val="nl-NL"/>
        </w:rPr>
        <w:t>t v</w:t>
      </w:r>
      <w:r w:rsidRPr="00877168">
        <w:rPr>
          <w:kern w:val="24"/>
          <w:lang w:val="nl-NL"/>
        </w:rPr>
        <w:t>à</w:t>
      </w:r>
      <w:r>
        <w:rPr>
          <w:kern w:val="24"/>
          <w:lang w:val="nl-NL"/>
        </w:rPr>
        <w:t xml:space="preserve"> đư</w:t>
      </w:r>
      <w:r w:rsidRPr="00877168">
        <w:rPr>
          <w:kern w:val="24"/>
          <w:lang w:val="nl-NL"/>
        </w:rPr>
        <w:t>ờ</w:t>
      </w:r>
      <w:r>
        <w:rPr>
          <w:kern w:val="24"/>
          <w:lang w:val="nl-NL"/>
        </w:rPr>
        <w:t>ng d</w:t>
      </w:r>
      <w:r w:rsidRPr="00877168">
        <w:rPr>
          <w:kern w:val="24"/>
          <w:lang w:val="nl-NL"/>
        </w:rPr>
        <w:t>ùn</w:t>
      </w:r>
      <w:r>
        <w:rPr>
          <w:kern w:val="24"/>
          <w:lang w:val="nl-NL"/>
        </w:rPr>
        <w:t>g v</w:t>
      </w:r>
      <w:r w:rsidRPr="00877168">
        <w:rPr>
          <w:kern w:val="24"/>
          <w:lang w:val="nl-NL"/>
        </w:rPr>
        <w:t>ớ</w:t>
      </w:r>
      <w:r>
        <w:rPr>
          <w:kern w:val="24"/>
          <w:lang w:val="nl-NL"/>
        </w:rPr>
        <w:t>i thu</w:t>
      </w:r>
      <w:r w:rsidRPr="00877168">
        <w:rPr>
          <w:kern w:val="24"/>
          <w:lang w:val="nl-NL"/>
        </w:rPr>
        <w:t>ố</w:t>
      </w:r>
      <w:r>
        <w:rPr>
          <w:kern w:val="24"/>
          <w:lang w:val="nl-NL"/>
        </w:rPr>
        <w:t xml:space="preserve">c </w:t>
      </w:r>
      <w:r w:rsidRPr="00877168">
        <w:rPr>
          <w:kern w:val="24"/>
          <w:lang w:val="nl-NL"/>
        </w:rPr>
        <w:t>đ</w:t>
      </w:r>
      <w:r>
        <w:rPr>
          <w:kern w:val="24"/>
          <w:lang w:val="nl-NL"/>
        </w:rPr>
        <w:t>ang l</w:t>
      </w:r>
      <w:r w:rsidRPr="00877168">
        <w:rPr>
          <w:kern w:val="24"/>
          <w:lang w:val="nl-NL"/>
        </w:rPr>
        <w:t>ư</w:t>
      </w:r>
      <w:r>
        <w:rPr>
          <w:kern w:val="24"/>
          <w:lang w:val="nl-NL"/>
        </w:rPr>
        <w:t>u h</w:t>
      </w:r>
      <w:r w:rsidRPr="00877168">
        <w:rPr>
          <w:kern w:val="24"/>
          <w:lang w:val="nl-NL"/>
        </w:rPr>
        <w:t>àn</w:t>
      </w:r>
      <w:r>
        <w:rPr>
          <w:kern w:val="24"/>
          <w:lang w:val="nl-NL"/>
        </w:rPr>
        <w:t>h tr</w:t>
      </w:r>
      <w:r w:rsidRPr="00877168">
        <w:rPr>
          <w:kern w:val="24"/>
          <w:lang w:val="nl-NL"/>
        </w:rPr>
        <w:t>ê</w:t>
      </w:r>
      <w:r>
        <w:rPr>
          <w:kern w:val="24"/>
          <w:lang w:val="nl-NL"/>
        </w:rPr>
        <w:t>n th</w:t>
      </w:r>
      <w:r w:rsidRPr="00877168">
        <w:rPr>
          <w:kern w:val="24"/>
          <w:lang w:val="nl-NL"/>
        </w:rPr>
        <w:t>ị</w:t>
      </w:r>
      <w:r>
        <w:rPr>
          <w:kern w:val="24"/>
          <w:lang w:val="nl-NL"/>
        </w:rPr>
        <w:t xml:space="preserve"> trư</w:t>
      </w:r>
      <w:r w:rsidRPr="00877168">
        <w:rPr>
          <w:kern w:val="24"/>
          <w:lang w:val="nl-NL"/>
        </w:rPr>
        <w:t>ờ</w:t>
      </w:r>
      <w:r>
        <w:rPr>
          <w:kern w:val="24"/>
          <w:lang w:val="nl-NL"/>
        </w:rPr>
        <w:t>ng.</w:t>
      </w:r>
    </w:p>
    <w:p w:rsidR="0067731B" w:rsidRPr="00EE0F8E" w:rsidRDefault="0067731B" w:rsidP="00D60A34">
      <w:pPr>
        <w:autoSpaceDE w:val="0"/>
        <w:autoSpaceDN w:val="0"/>
        <w:adjustRightInd w:val="0"/>
        <w:ind w:firstLine="720"/>
        <w:jc w:val="both"/>
        <w:rPr>
          <w:kern w:val="24"/>
        </w:rPr>
      </w:pPr>
      <w:r w:rsidRPr="00EE0F8E">
        <w:rPr>
          <w:bCs/>
          <w:kern w:val="24"/>
        </w:rPr>
        <w:t>- Thời hạn hiệu lực của giấy phép xuất khẩu</w:t>
      </w:r>
      <w:r>
        <w:rPr>
          <w:bCs/>
          <w:kern w:val="24"/>
        </w:rPr>
        <w:t>,</w:t>
      </w:r>
      <w:r w:rsidRPr="00EE0F8E">
        <w:rPr>
          <w:bCs/>
          <w:kern w:val="24"/>
        </w:rPr>
        <w:t xml:space="preserve"> nhập khẩu thuốc, nguyên liệu làm thuốc được quy định như sau:</w:t>
      </w:r>
    </w:p>
    <w:p w:rsidR="0067731B" w:rsidRDefault="0067731B" w:rsidP="00D60A34">
      <w:pPr>
        <w:autoSpaceDE w:val="0"/>
        <w:autoSpaceDN w:val="0"/>
        <w:adjustRightInd w:val="0"/>
        <w:ind w:firstLine="720"/>
        <w:jc w:val="both"/>
        <w:rPr>
          <w:kern w:val="24"/>
        </w:rPr>
      </w:pPr>
      <w:r>
        <w:rPr>
          <w:kern w:val="24"/>
        </w:rPr>
        <w:t>+ Giấy phép xuất khẩu d</w:t>
      </w:r>
      <w:r>
        <w:rPr>
          <w:kern w:val="24"/>
          <w:lang w:val="vi-VN"/>
        </w:rPr>
        <w:t>ược liệu thuộc danh mục loài, chủng loại dược liệu quý hiếm, đặc hữu phải kiểm soát, thuốc nguyên liệu làm thuốc quy định tại điểm a, b Khoản 26 Điều 2 Luật dược tối đa 01 năm</w:t>
      </w:r>
      <w:r>
        <w:rPr>
          <w:kern w:val="24"/>
        </w:rPr>
        <w:t xml:space="preserve">; </w:t>
      </w:r>
      <w:r>
        <w:rPr>
          <w:kern w:val="24"/>
          <w:lang w:val="vi-VN"/>
        </w:rPr>
        <w:t>tối đa 03 năm đối với các thuốc, nguyên liệu làm thuốc còn lại</w:t>
      </w:r>
      <w:r>
        <w:rPr>
          <w:kern w:val="24"/>
        </w:rPr>
        <w:t xml:space="preserve"> để tăng tính chủ động trong sản xuất, kinh doanh của cơ sở</w:t>
      </w:r>
      <w:r>
        <w:rPr>
          <w:kern w:val="24"/>
          <w:lang w:val="vi-VN"/>
        </w:rPr>
        <w:t>.</w:t>
      </w:r>
      <w:r w:rsidRPr="008655D4">
        <w:rPr>
          <w:kern w:val="24"/>
        </w:rPr>
        <w:t xml:space="preserve"> </w:t>
      </w:r>
    </w:p>
    <w:p w:rsidR="0067731B" w:rsidRDefault="0067731B" w:rsidP="00D60A34">
      <w:pPr>
        <w:autoSpaceDE w:val="0"/>
        <w:autoSpaceDN w:val="0"/>
        <w:adjustRightInd w:val="0"/>
        <w:ind w:firstLine="720"/>
        <w:jc w:val="both"/>
        <w:rPr>
          <w:kern w:val="24"/>
        </w:rPr>
      </w:pPr>
      <w:r>
        <w:rPr>
          <w:kern w:val="24"/>
        </w:rPr>
        <w:t xml:space="preserve">+ Giấy phép nhập khẩu thuốc tối đa 01 năm; Giấy phép nhập khẩu nguyên liệu làm thuốc tối đa 02 năm. </w:t>
      </w:r>
    </w:p>
    <w:p w:rsidR="0067731B" w:rsidRDefault="0067731B" w:rsidP="00D60A34">
      <w:pPr>
        <w:ind w:firstLine="720"/>
        <w:jc w:val="both"/>
        <w:rPr>
          <w:bCs/>
          <w:color w:val="000000"/>
          <w:szCs w:val="20"/>
          <w:shd w:val="clear" w:color="auto" w:fill="FFFFFF"/>
        </w:rPr>
      </w:pPr>
      <w:r>
        <w:rPr>
          <w:bCs/>
          <w:color w:val="000000"/>
          <w:szCs w:val="20"/>
          <w:shd w:val="clear" w:color="auto" w:fill="FFFFFF"/>
        </w:rPr>
        <w:t>- Thu</w:t>
      </w:r>
      <w:r w:rsidRPr="00E74362">
        <w:rPr>
          <w:bCs/>
          <w:color w:val="000000"/>
          <w:szCs w:val="20"/>
          <w:shd w:val="clear" w:color="auto" w:fill="FFFFFF"/>
        </w:rPr>
        <w:t>ố</w:t>
      </w:r>
      <w:r>
        <w:rPr>
          <w:bCs/>
          <w:color w:val="000000"/>
          <w:szCs w:val="20"/>
          <w:shd w:val="clear" w:color="auto" w:fill="FFFFFF"/>
        </w:rPr>
        <w:t>c ph</w:t>
      </w:r>
      <w:r w:rsidRPr="00E74362">
        <w:rPr>
          <w:bCs/>
          <w:color w:val="000000"/>
          <w:szCs w:val="20"/>
          <w:shd w:val="clear" w:color="auto" w:fill="FFFFFF"/>
        </w:rPr>
        <w:t>ả</w:t>
      </w:r>
      <w:r>
        <w:rPr>
          <w:bCs/>
          <w:color w:val="000000"/>
          <w:szCs w:val="20"/>
          <w:shd w:val="clear" w:color="auto" w:fill="FFFFFF"/>
        </w:rPr>
        <w:t>i ki</w:t>
      </w:r>
      <w:r w:rsidRPr="00E74362">
        <w:rPr>
          <w:bCs/>
          <w:color w:val="000000"/>
          <w:szCs w:val="20"/>
          <w:shd w:val="clear" w:color="auto" w:fill="FFFFFF"/>
        </w:rPr>
        <w:t>ể</w:t>
      </w:r>
      <w:r>
        <w:rPr>
          <w:bCs/>
          <w:color w:val="000000"/>
          <w:szCs w:val="20"/>
          <w:shd w:val="clear" w:color="auto" w:fill="FFFFFF"/>
        </w:rPr>
        <w:t>m s</w:t>
      </w:r>
      <w:r w:rsidRPr="00E74362">
        <w:rPr>
          <w:bCs/>
          <w:color w:val="000000"/>
          <w:szCs w:val="20"/>
          <w:shd w:val="clear" w:color="auto" w:fill="FFFFFF"/>
        </w:rPr>
        <w:t>oát</w:t>
      </w:r>
      <w:r>
        <w:rPr>
          <w:bCs/>
          <w:color w:val="000000"/>
          <w:szCs w:val="20"/>
          <w:shd w:val="clear" w:color="auto" w:fill="FFFFFF"/>
        </w:rPr>
        <w:t xml:space="preserve"> đ</w:t>
      </w:r>
      <w:r w:rsidRPr="00E74362">
        <w:rPr>
          <w:bCs/>
          <w:color w:val="000000"/>
          <w:szCs w:val="20"/>
          <w:shd w:val="clear" w:color="auto" w:fill="FFFFFF"/>
        </w:rPr>
        <w:t>ặc</w:t>
      </w:r>
      <w:r>
        <w:rPr>
          <w:bCs/>
          <w:color w:val="000000"/>
          <w:szCs w:val="20"/>
          <w:shd w:val="clear" w:color="auto" w:fill="FFFFFF"/>
        </w:rPr>
        <w:t xml:space="preserve"> bi</w:t>
      </w:r>
      <w:r w:rsidRPr="00E74362">
        <w:rPr>
          <w:bCs/>
          <w:color w:val="000000"/>
          <w:szCs w:val="20"/>
          <w:shd w:val="clear" w:color="auto" w:fill="FFFFFF"/>
        </w:rPr>
        <w:t>ệt</w:t>
      </w:r>
      <w:r>
        <w:rPr>
          <w:bCs/>
          <w:color w:val="000000"/>
          <w:szCs w:val="20"/>
          <w:shd w:val="clear" w:color="auto" w:fill="FFFFFF"/>
        </w:rPr>
        <w:t xml:space="preserve"> đư</w:t>
      </w:r>
      <w:r w:rsidRPr="00E74362">
        <w:rPr>
          <w:bCs/>
          <w:color w:val="000000"/>
          <w:szCs w:val="20"/>
          <w:shd w:val="clear" w:color="auto" w:fill="FFFFFF"/>
        </w:rPr>
        <w:t>ợc</w:t>
      </w:r>
      <w:r>
        <w:rPr>
          <w:bCs/>
          <w:color w:val="000000"/>
          <w:szCs w:val="20"/>
          <w:shd w:val="clear" w:color="auto" w:fill="FFFFFF"/>
        </w:rPr>
        <w:t xml:space="preserve"> qu</w:t>
      </w:r>
      <w:r w:rsidRPr="00E74362">
        <w:rPr>
          <w:bCs/>
          <w:color w:val="000000"/>
          <w:szCs w:val="20"/>
          <w:shd w:val="clear" w:color="auto" w:fill="FFFFFF"/>
        </w:rPr>
        <w:t>ản</w:t>
      </w:r>
      <w:r>
        <w:rPr>
          <w:bCs/>
          <w:color w:val="000000"/>
          <w:szCs w:val="20"/>
          <w:shd w:val="clear" w:color="auto" w:fill="FFFFFF"/>
        </w:rPr>
        <w:t xml:space="preserve"> l</w:t>
      </w:r>
      <w:r w:rsidRPr="00E74362">
        <w:rPr>
          <w:bCs/>
          <w:color w:val="000000"/>
          <w:szCs w:val="20"/>
          <w:shd w:val="clear" w:color="auto" w:fill="FFFFFF"/>
        </w:rPr>
        <w:t>ý</w:t>
      </w:r>
      <w:r>
        <w:rPr>
          <w:bCs/>
          <w:color w:val="000000"/>
          <w:szCs w:val="20"/>
          <w:shd w:val="clear" w:color="auto" w:fill="FFFFFF"/>
        </w:rPr>
        <w:t xml:space="preserve"> ch</w:t>
      </w:r>
      <w:r w:rsidRPr="00E74362">
        <w:rPr>
          <w:bCs/>
          <w:color w:val="000000"/>
          <w:szCs w:val="20"/>
          <w:shd w:val="clear" w:color="auto" w:fill="FFFFFF"/>
        </w:rPr>
        <w:t>ặ</w:t>
      </w:r>
      <w:r>
        <w:rPr>
          <w:bCs/>
          <w:color w:val="000000"/>
          <w:szCs w:val="20"/>
          <w:shd w:val="clear" w:color="auto" w:fill="FFFFFF"/>
        </w:rPr>
        <w:t>t ch</w:t>
      </w:r>
      <w:r w:rsidRPr="00E74362">
        <w:rPr>
          <w:bCs/>
          <w:color w:val="000000"/>
          <w:szCs w:val="20"/>
          <w:shd w:val="clear" w:color="auto" w:fill="FFFFFF"/>
        </w:rPr>
        <w:t>ẽ</w:t>
      </w:r>
      <w:r>
        <w:rPr>
          <w:bCs/>
          <w:color w:val="000000"/>
          <w:szCs w:val="20"/>
          <w:shd w:val="clear" w:color="auto" w:fill="FFFFFF"/>
        </w:rPr>
        <w:t xml:space="preserve"> v</w:t>
      </w:r>
      <w:r w:rsidRPr="00E74362">
        <w:rPr>
          <w:bCs/>
          <w:color w:val="000000"/>
          <w:szCs w:val="20"/>
          <w:shd w:val="clear" w:color="auto" w:fill="FFFFFF"/>
        </w:rPr>
        <w:t>ề</w:t>
      </w:r>
      <w:r>
        <w:rPr>
          <w:bCs/>
          <w:color w:val="000000"/>
          <w:szCs w:val="20"/>
          <w:shd w:val="clear" w:color="auto" w:fill="FFFFFF"/>
        </w:rPr>
        <w:t xml:space="preserve"> s</w:t>
      </w:r>
      <w:r w:rsidRPr="00E74362">
        <w:rPr>
          <w:bCs/>
          <w:color w:val="000000"/>
          <w:szCs w:val="20"/>
          <w:shd w:val="clear" w:color="auto" w:fill="FFFFFF"/>
        </w:rPr>
        <w:t>ố</w:t>
      </w:r>
      <w:r>
        <w:rPr>
          <w:bCs/>
          <w:color w:val="000000"/>
          <w:szCs w:val="20"/>
          <w:shd w:val="clear" w:color="auto" w:fill="FFFFFF"/>
        </w:rPr>
        <w:t xml:space="preserve"> lư</w:t>
      </w:r>
      <w:r w:rsidRPr="00E74362">
        <w:rPr>
          <w:bCs/>
          <w:color w:val="000000"/>
          <w:szCs w:val="20"/>
          <w:shd w:val="clear" w:color="auto" w:fill="FFFFFF"/>
        </w:rPr>
        <w:t>ợng</w:t>
      </w:r>
      <w:r>
        <w:rPr>
          <w:bCs/>
          <w:color w:val="000000"/>
          <w:szCs w:val="20"/>
          <w:shd w:val="clear" w:color="auto" w:fill="FFFFFF"/>
        </w:rPr>
        <w:t xml:space="preserve"> khi xu</w:t>
      </w:r>
      <w:r w:rsidRPr="00E74362">
        <w:rPr>
          <w:bCs/>
          <w:color w:val="000000"/>
          <w:szCs w:val="20"/>
          <w:shd w:val="clear" w:color="auto" w:fill="FFFFFF"/>
        </w:rPr>
        <w:t>ấ</w:t>
      </w:r>
      <w:r>
        <w:rPr>
          <w:bCs/>
          <w:color w:val="000000"/>
          <w:szCs w:val="20"/>
          <w:shd w:val="clear" w:color="auto" w:fill="FFFFFF"/>
        </w:rPr>
        <w:t>t kh</w:t>
      </w:r>
      <w:r w:rsidRPr="00E74362">
        <w:rPr>
          <w:bCs/>
          <w:color w:val="000000"/>
          <w:szCs w:val="20"/>
          <w:shd w:val="clear" w:color="auto" w:fill="FFFFFF"/>
        </w:rPr>
        <w:t>ẩ</w:t>
      </w:r>
      <w:r>
        <w:rPr>
          <w:bCs/>
          <w:color w:val="000000"/>
          <w:szCs w:val="20"/>
          <w:shd w:val="clear" w:color="auto" w:fill="FFFFFF"/>
        </w:rPr>
        <w:t>u, nh</w:t>
      </w:r>
      <w:r w:rsidRPr="00E74362">
        <w:rPr>
          <w:bCs/>
          <w:color w:val="000000"/>
          <w:szCs w:val="20"/>
          <w:shd w:val="clear" w:color="auto" w:fill="FFFFFF"/>
        </w:rPr>
        <w:t>ậ</w:t>
      </w:r>
      <w:r>
        <w:rPr>
          <w:bCs/>
          <w:color w:val="000000"/>
          <w:szCs w:val="20"/>
          <w:shd w:val="clear" w:color="auto" w:fill="FFFFFF"/>
        </w:rPr>
        <w:t>p kh</w:t>
      </w:r>
      <w:r w:rsidRPr="00E74362">
        <w:rPr>
          <w:bCs/>
          <w:color w:val="000000"/>
          <w:szCs w:val="20"/>
          <w:shd w:val="clear" w:color="auto" w:fill="FFFFFF"/>
        </w:rPr>
        <w:t>ẩ</w:t>
      </w:r>
      <w:r>
        <w:rPr>
          <w:bCs/>
          <w:color w:val="000000"/>
          <w:szCs w:val="20"/>
          <w:shd w:val="clear" w:color="auto" w:fill="FFFFFF"/>
        </w:rPr>
        <w:t>u. C</w:t>
      </w:r>
      <w:r w:rsidRPr="00EE0F8E">
        <w:rPr>
          <w:bCs/>
          <w:color w:val="000000"/>
          <w:szCs w:val="20"/>
          <w:shd w:val="clear" w:color="auto" w:fill="FFFFFF"/>
        </w:rPr>
        <w:t>ơ</w:t>
      </w:r>
      <w:r>
        <w:rPr>
          <w:bCs/>
          <w:color w:val="000000"/>
          <w:szCs w:val="20"/>
          <w:shd w:val="clear" w:color="auto" w:fill="FFFFFF"/>
        </w:rPr>
        <w:t xml:space="preserve"> s</w:t>
      </w:r>
      <w:r w:rsidRPr="00EE0F8E">
        <w:rPr>
          <w:bCs/>
          <w:color w:val="000000"/>
          <w:szCs w:val="20"/>
          <w:shd w:val="clear" w:color="auto" w:fill="FFFFFF"/>
        </w:rPr>
        <w:t>ở</w:t>
      </w:r>
      <w:r>
        <w:rPr>
          <w:bCs/>
          <w:color w:val="000000"/>
          <w:szCs w:val="20"/>
          <w:shd w:val="clear" w:color="auto" w:fill="FFFFFF"/>
        </w:rPr>
        <w:t xml:space="preserve"> kinh doanh t</w:t>
      </w:r>
      <w:r>
        <w:rPr>
          <w:bCs/>
          <w:color w:val="000000"/>
          <w:szCs w:val="20"/>
          <w:shd w:val="clear" w:color="auto" w:fill="FFFFFF"/>
          <w:lang w:val="vi-VN"/>
        </w:rPr>
        <w:t xml:space="preserve">huốc phải kiểm soát đặc biệt </w:t>
      </w:r>
      <w:r>
        <w:rPr>
          <w:bCs/>
          <w:color w:val="000000"/>
          <w:szCs w:val="20"/>
          <w:shd w:val="clear" w:color="auto" w:fill="FFFFFF"/>
        </w:rPr>
        <w:t>ph</w:t>
      </w:r>
      <w:r w:rsidRPr="00B63167">
        <w:rPr>
          <w:bCs/>
          <w:color w:val="000000"/>
          <w:szCs w:val="20"/>
          <w:shd w:val="clear" w:color="auto" w:fill="FFFFFF"/>
        </w:rPr>
        <w:t>ả</w:t>
      </w:r>
      <w:r>
        <w:rPr>
          <w:bCs/>
          <w:color w:val="000000"/>
          <w:szCs w:val="20"/>
          <w:shd w:val="clear" w:color="auto" w:fill="FFFFFF"/>
        </w:rPr>
        <w:t xml:space="preserve">i </w:t>
      </w:r>
      <w:r>
        <w:rPr>
          <w:bCs/>
          <w:color w:val="000000"/>
          <w:szCs w:val="20"/>
          <w:shd w:val="clear" w:color="auto" w:fill="FFFFFF"/>
          <w:lang w:val="vi-VN"/>
        </w:rPr>
        <w:t xml:space="preserve">báo cáo </w:t>
      </w:r>
      <w:r>
        <w:rPr>
          <w:bCs/>
          <w:color w:val="000000"/>
          <w:szCs w:val="20"/>
          <w:shd w:val="clear" w:color="auto" w:fill="FFFFFF"/>
        </w:rPr>
        <w:t>việc kinh doanh, sử dụng nguyên liệu, hoạt động phân phối thuốc</w:t>
      </w:r>
      <w:r>
        <w:rPr>
          <w:bCs/>
          <w:color w:val="000000"/>
          <w:szCs w:val="20"/>
          <w:shd w:val="clear" w:color="auto" w:fill="FFFFFF"/>
          <w:lang w:val="vi-VN"/>
        </w:rPr>
        <w:t xml:space="preserve"> cho cơ quan cấp phép nhập khẩu </w:t>
      </w:r>
      <w:r>
        <w:rPr>
          <w:bCs/>
          <w:color w:val="000000"/>
          <w:szCs w:val="20"/>
          <w:shd w:val="clear" w:color="auto" w:fill="FFFFFF"/>
        </w:rPr>
        <w:t xml:space="preserve">mỗi lần lập đơn hàng xuất khẩu, nhập khẩu, </w:t>
      </w:r>
      <w:r>
        <w:rPr>
          <w:bCs/>
          <w:color w:val="000000"/>
          <w:szCs w:val="20"/>
          <w:shd w:val="clear" w:color="auto" w:fill="FFFFFF"/>
          <w:lang w:val="vi-VN"/>
        </w:rPr>
        <w:t xml:space="preserve">định kỳ </w:t>
      </w:r>
      <w:r>
        <w:rPr>
          <w:bCs/>
          <w:color w:val="000000"/>
          <w:szCs w:val="20"/>
          <w:shd w:val="clear" w:color="auto" w:fill="FFFFFF"/>
        </w:rPr>
        <w:t xml:space="preserve">mỗi </w:t>
      </w:r>
      <w:r>
        <w:rPr>
          <w:bCs/>
          <w:color w:val="000000"/>
          <w:szCs w:val="20"/>
          <w:shd w:val="clear" w:color="auto" w:fill="FFFFFF"/>
          <w:lang w:val="vi-VN"/>
        </w:rPr>
        <w:t>6 tháng</w:t>
      </w:r>
      <w:r>
        <w:rPr>
          <w:bCs/>
          <w:color w:val="000000"/>
          <w:szCs w:val="20"/>
          <w:shd w:val="clear" w:color="auto" w:fill="FFFFFF"/>
        </w:rPr>
        <w:t xml:space="preserve">, </w:t>
      </w:r>
      <w:r>
        <w:rPr>
          <w:bCs/>
          <w:color w:val="000000"/>
          <w:szCs w:val="20"/>
          <w:shd w:val="clear" w:color="auto" w:fill="FFFFFF"/>
          <w:lang w:val="vi-VN"/>
        </w:rPr>
        <w:t>01 năm.</w:t>
      </w:r>
    </w:p>
    <w:p w:rsidR="00F9459F" w:rsidRDefault="00F9459F" w:rsidP="00F9459F">
      <w:pPr>
        <w:ind w:firstLine="720"/>
        <w:jc w:val="both"/>
        <w:rPr>
          <w:bCs/>
          <w:color w:val="000000"/>
          <w:szCs w:val="20"/>
          <w:shd w:val="clear" w:color="auto" w:fill="FFFFFF"/>
        </w:rPr>
      </w:pPr>
      <w:r>
        <w:rPr>
          <w:bCs/>
          <w:color w:val="000000"/>
          <w:szCs w:val="20"/>
          <w:shd w:val="clear" w:color="auto" w:fill="FFFFFF"/>
        </w:rPr>
        <w:t xml:space="preserve">- </w:t>
      </w:r>
      <w:r w:rsidRPr="00F9459F">
        <w:rPr>
          <w:bCs/>
          <w:color w:val="000000"/>
          <w:szCs w:val="20"/>
          <w:shd w:val="clear" w:color="auto" w:fill="FFFFFF"/>
        </w:rPr>
        <w:t>Đ</w:t>
      </w:r>
      <w:r>
        <w:rPr>
          <w:bCs/>
          <w:color w:val="000000"/>
          <w:szCs w:val="20"/>
          <w:shd w:val="clear" w:color="auto" w:fill="FFFFFF"/>
        </w:rPr>
        <w:t>i</w:t>
      </w:r>
      <w:r w:rsidRPr="00F9459F">
        <w:rPr>
          <w:bCs/>
          <w:color w:val="000000"/>
          <w:szCs w:val="20"/>
          <w:shd w:val="clear" w:color="auto" w:fill="FFFFFF"/>
        </w:rPr>
        <w:t>ể</w:t>
      </w:r>
      <w:r>
        <w:rPr>
          <w:bCs/>
          <w:color w:val="000000"/>
          <w:szCs w:val="20"/>
          <w:shd w:val="clear" w:color="auto" w:fill="FFFFFF"/>
        </w:rPr>
        <w:t>m d kho</w:t>
      </w:r>
      <w:r w:rsidRPr="00F9459F">
        <w:rPr>
          <w:bCs/>
          <w:color w:val="000000"/>
          <w:szCs w:val="20"/>
          <w:shd w:val="clear" w:color="auto" w:fill="FFFFFF"/>
        </w:rPr>
        <w:t>ản</w:t>
      </w:r>
      <w:r>
        <w:rPr>
          <w:bCs/>
          <w:color w:val="000000"/>
          <w:szCs w:val="20"/>
          <w:shd w:val="clear" w:color="auto" w:fill="FFFFFF"/>
        </w:rPr>
        <w:t xml:space="preserve"> 1 </w:t>
      </w:r>
      <w:r w:rsidRPr="00F9459F">
        <w:rPr>
          <w:bCs/>
          <w:color w:val="000000"/>
          <w:szCs w:val="20"/>
          <w:shd w:val="clear" w:color="auto" w:fill="FFFFFF"/>
        </w:rPr>
        <w:t>Đ</w:t>
      </w:r>
      <w:r>
        <w:rPr>
          <w:bCs/>
          <w:color w:val="000000"/>
          <w:szCs w:val="20"/>
          <w:shd w:val="clear" w:color="auto" w:fill="FFFFFF"/>
        </w:rPr>
        <w:t>i</w:t>
      </w:r>
      <w:r w:rsidRPr="00F9459F">
        <w:rPr>
          <w:bCs/>
          <w:color w:val="000000"/>
          <w:szCs w:val="20"/>
          <w:shd w:val="clear" w:color="auto" w:fill="FFFFFF"/>
        </w:rPr>
        <w:t>ề</w:t>
      </w:r>
      <w:r>
        <w:rPr>
          <w:bCs/>
          <w:color w:val="000000"/>
          <w:szCs w:val="20"/>
          <w:shd w:val="clear" w:color="auto" w:fill="FFFFFF"/>
        </w:rPr>
        <w:t>u 44 L</w:t>
      </w:r>
      <w:r w:rsidRPr="00F9459F">
        <w:rPr>
          <w:bCs/>
          <w:color w:val="000000"/>
          <w:szCs w:val="20"/>
          <w:shd w:val="clear" w:color="auto" w:fill="FFFFFF"/>
        </w:rPr>
        <w:t>uậ</w:t>
      </w:r>
      <w:r>
        <w:rPr>
          <w:bCs/>
          <w:color w:val="000000"/>
          <w:szCs w:val="20"/>
          <w:shd w:val="clear" w:color="auto" w:fill="FFFFFF"/>
        </w:rPr>
        <w:t>t dư</w:t>
      </w:r>
      <w:r w:rsidRPr="00F9459F">
        <w:rPr>
          <w:bCs/>
          <w:color w:val="000000"/>
          <w:szCs w:val="20"/>
          <w:shd w:val="clear" w:color="auto" w:fill="FFFFFF"/>
        </w:rPr>
        <w:t>ợc</w:t>
      </w:r>
      <w:r>
        <w:rPr>
          <w:bCs/>
          <w:color w:val="000000"/>
          <w:szCs w:val="20"/>
          <w:shd w:val="clear" w:color="auto" w:fill="FFFFFF"/>
        </w:rPr>
        <w:t xml:space="preserve"> giao B</w:t>
      </w:r>
      <w:r w:rsidRPr="00F9459F">
        <w:rPr>
          <w:bCs/>
          <w:color w:val="000000"/>
          <w:szCs w:val="20"/>
          <w:shd w:val="clear" w:color="auto" w:fill="FFFFFF"/>
        </w:rPr>
        <w:t>ộ</w:t>
      </w:r>
      <w:r>
        <w:rPr>
          <w:bCs/>
          <w:color w:val="000000"/>
          <w:szCs w:val="20"/>
          <w:shd w:val="clear" w:color="auto" w:fill="FFFFFF"/>
        </w:rPr>
        <w:t xml:space="preserve"> trư</w:t>
      </w:r>
      <w:r w:rsidRPr="00F9459F">
        <w:rPr>
          <w:bCs/>
          <w:color w:val="000000"/>
          <w:szCs w:val="20"/>
          <w:shd w:val="clear" w:color="auto" w:fill="FFFFFF"/>
        </w:rPr>
        <w:t>ở</w:t>
      </w:r>
      <w:r>
        <w:rPr>
          <w:bCs/>
          <w:color w:val="000000"/>
          <w:szCs w:val="20"/>
          <w:shd w:val="clear" w:color="auto" w:fill="FFFFFF"/>
        </w:rPr>
        <w:t>ng B</w:t>
      </w:r>
      <w:r w:rsidRPr="00F9459F">
        <w:rPr>
          <w:bCs/>
          <w:color w:val="000000"/>
          <w:szCs w:val="20"/>
          <w:shd w:val="clear" w:color="auto" w:fill="FFFFFF"/>
        </w:rPr>
        <w:t>ộ</w:t>
      </w:r>
      <w:r>
        <w:rPr>
          <w:bCs/>
          <w:color w:val="000000"/>
          <w:szCs w:val="20"/>
          <w:shd w:val="clear" w:color="auto" w:fill="FFFFFF"/>
        </w:rPr>
        <w:t xml:space="preserve"> Y t</w:t>
      </w:r>
      <w:r w:rsidRPr="00F9459F">
        <w:rPr>
          <w:bCs/>
          <w:color w:val="000000"/>
          <w:szCs w:val="20"/>
          <w:shd w:val="clear" w:color="auto" w:fill="FFFFFF"/>
        </w:rPr>
        <w:t>ế</w:t>
      </w:r>
      <w:r>
        <w:rPr>
          <w:bCs/>
          <w:color w:val="000000"/>
          <w:szCs w:val="20"/>
          <w:shd w:val="clear" w:color="auto" w:fill="FFFFFF"/>
        </w:rPr>
        <w:t xml:space="preserve"> quy </w:t>
      </w:r>
      <w:r w:rsidRPr="00F9459F">
        <w:rPr>
          <w:bCs/>
          <w:color w:val="000000"/>
          <w:szCs w:val="20"/>
          <w:shd w:val="clear" w:color="auto" w:fill="FFFFFF"/>
        </w:rPr>
        <w:t>định</w:t>
      </w:r>
      <w:r>
        <w:rPr>
          <w:bCs/>
          <w:color w:val="000000"/>
          <w:szCs w:val="20"/>
          <w:shd w:val="clear" w:color="auto" w:fill="FFFFFF"/>
        </w:rPr>
        <w:t xml:space="preserve"> vi</w:t>
      </w:r>
      <w:r w:rsidRPr="00F9459F">
        <w:rPr>
          <w:bCs/>
          <w:color w:val="000000"/>
          <w:szCs w:val="20"/>
          <w:shd w:val="clear" w:color="auto" w:fill="FFFFFF"/>
        </w:rPr>
        <w:t>ệc</w:t>
      </w:r>
      <w:r>
        <w:rPr>
          <w:bCs/>
          <w:color w:val="000000"/>
          <w:szCs w:val="20"/>
          <w:shd w:val="clear" w:color="auto" w:fill="FFFFFF"/>
        </w:rPr>
        <w:t xml:space="preserve"> b</w:t>
      </w:r>
      <w:r w:rsidRPr="00F9459F">
        <w:rPr>
          <w:bCs/>
          <w:color w:val="000000"/>
          <w:szCs w:val="20"/>
          <w:shd w:val="clear" w:color="auto" w:fill="FFFFFF"/>
        </w:rPr>
        <w:t>á</w:t>
      </w:r>
      <w:r>
        <w:rPr>
          <w:bCs/>
          <w:color w:val="000000"/>
          <w:szCs w:val="20"/>
          <w:shd w:val="clear" w:color="auto" w:fill="FFFFFF"/>
        </w:rPr>
        <w:t>n thu</w:t>
      </w:r>
      <w:r w:rsidRPr="00F9459F">
        <w:rPr>
          <w:bCs/>
          <w:color w:val="000000"/>
          <w:szCs w:val="20"/>
          <w:shd w:val="clear" w:color="auto" w:fill="FFFFFF"/>
        </w:rPr>
        <w:t>ố</w:t>
      </w:r>
      <w:r>
        <w:rPr>
          <w:bCs/>
          <w:color w:val="000000"/>
          <w:szCs w:val="20"/>
          <w:shd w:val="clear" w:color="auto" w:fill="FFFFFF"/>
        </w:rPr>
        <w:t>c, nguy</w:t>
      </w:r>
      <w:r w:rsidRPr="00F9459F">
        <w:rPr>
          <w:bCs/>
          <w:color w:val="000000"/>
          <w:szCs w:val="20"/>
          <w:shd w:val="clear" w:color="auto" w:fill="FFFFFF"/>
        </w:rPr>
        <w:t>ê</w:t>
      </w:r>
      <w:r>
        <w:rPr>
          <w:bCs/>
          <w:color w:val="000000"/>
          <w:szCs w:val="20"/>
          <w:shd w:val="clear" w:color="auto" w:fill="FFFFFF"/>
        </w:rPr>
        <w:t>n li</w:t>
      </w:r>
      <w:r w:rsidRPr="00F9459F">
        <w:rPr>
          <w:bCs/>
          <w:color w:val="000000"/>
          <w:szCs w:val="20"/>
          <w:shd w:val="clear" w:color="auto" w:fill="FFFFFF"/>
        </w:rPr>
        <w:t>ệ</w:t>
      </w:r>
      <w:r>
        <w:rPr>
          <w:bCs/>
          <w:color w:val="000000"/>
          <w:szCs w:val="20"/>
          <w:shd w:val="clear" w:color="auto" w:fill="FFFFFF"/>
        </w:rPr>
        <w:t>u l</w:t>
      </w:r>
      <w:r w:rsidRPr="00F9459F">
        <w:rPr>
          <w:bCs/>
          <w:color w:val="000000"/>
          <w:szCs w:val="20"/>
          <w:shd w:val="clear" w:color="auto" w:fill="FFFFFF"/>
        </w:rPr>
        <w:t>à</w:t>
      </w:r>
      <w:r>
        <w:rPr>
          <w:bCs/>
          <w:color w:val="000000"/>
          <w:szCs w:val="20"/>
          <w:shd w:val="clear" w:color="auto" w:fill="FFFFFF"/>
        </w:rPr>
        <w:t>m thu</w:t>
      </w:r>
      <w:r w:rsidRPr="00F9459F">
        <w:rPr>
          <w:bCs/>
          <w:color w:val="000000"/>
          <w:szCs w:val="20"/>
          <w:shd w:val="clear" w:color="auto" w:fill="FFFFFF"/>
        </w:rPr>
        <w:t>ố</w:t>
      </w:r>
      <w:r>
        <w:rPr>
          <w:bCs/>
          <w:color w:val="000000"/>
          <w:szCs w:val="20"/>
          <w:shd w:val="clear" w:color="auto" w:fill="FFFFFF"/>
        </w:rPr>
        <w:t>c nh</w:t>
      </w:r>
      <w:r w:rsidRPr="00F9459F">
        <w:rPr>
          <w:bCs/>
          <w:color w:val="000000"/>
          <w:szCs w:val="20"/>
          <w:shd w:val="clear" w:color="auto" w:fill="FFFFFF"/>
        </w:rPr>
        <w:t>ậ</w:t>
      </w:r>
      <w:r>
        <w:rPr>
          <w:bCs/>
          <w:color w:val="000000"/>
          <w:szCs w:val="20"/>
          <w:shd w:val="clear" w:color="auto" w:fill="FFFFFF"/>
        </w:rPr>
        <w:t>p kh</w:t>
      </w:r>
      <w:r w:rsidRPr="00F9459F">
        <w:rPr>
          <w:bCs/>
          <w:color w:val="000000"/>
          <w:szCs w:val="20"/>
          <w:shd w:val="clear" w:color="auto" w:fill="FFFFFF"/>
        </w:rPr>
        <w:t>ẩ</w:t>
      </w:r>
      <w:r>
        <w:rPr>
          <w:bCs/>
          <w:color w:val="000000"/>
          <w:szCs w:val="20"/>
          <w:shd w:val="clear" w:color="auto" w:fill="FFFFFF"/>
        </w:rPr>
        <w:t>u c</w:t>
      </w:r>
      <w:r w:rsidRPr="00F9459F">
        <w:rPr>
          <w:bCs/>
          <w:color w:val="000000"/>
          <w:szCs w:val="20"/>
          <w:shd w:val="clear" w:color="auto" w:fill="FFFFFF"/>
        </w:rPr>
        <w:t>ủ</w:t>
      </w:r>
      <w:r>
        <w:rPr>
          <w:bCs/>
          <w:color w:val="000000"/>
          <w:szCs w:val="20"/>
          <w:shd w:val="clear" w:color="auto" w:fill="FFFFFF"/>
        </w:rPr>
        <w:t>a c</w:t>
      </w:r>
      <w:r w:rsidRPr="00F9459F">
        <w:rPr>
          <w:bCs/>
          <w:color w:val="000000"/>
          <w:szCs w:val="20"/>
          <w:shd w:val="clear" w:color="auto" w:fill="FFFFFF"/>
        </w:rPr>
        <w:t>ơ</w:t>
      </w:r>
      <w:r>
        <w:rPr>
          <w:bCs/>
          <w:color w:val="000000"/>
          <w:szCs w:val="20"/>
          <w:shd w:val="clear" w:color="auto" w:fill="FFFFFF"/>
        </w:rPr>
        <w:t xml:space="preserve"> s</w:t>
      </w:r>
      <w:r w:rsidRPr="00F9459F">
        <w:rPr>
          <w:bCs/>
          <w:color w:val="000000"/>
          <w:szCs w:val="20"/>
          <w:shd w:val="clear" w:color="auto" w:fill="FFFFFF"/>
        </w:rPr>
        <w:t>ở</w:t>
      </w:r>
      <w:r>
        <w:rPr>
          <w:bCs/>
          <w:color w:val="000000"/>
          <w:szCs w:val="20"/>
          <w:shd w:val="clear" w:color="auto" w:fill="FFFFFF"/>
        </w:rPr>
        <w:t xml:space="preserve"> xu</w:t>
      </w:r>
      <w:r w:rsidRPr="00F9459F">
        <w:rPr>
          <w:bCs/>
          <w:color w:val="000000"/>
          <w:szCs w:val="20"/>
          <w:shd w:val="clear" w:color="auto" w:fill="FFFFFF"/>
        </w:rPr>
        <w:t>ấ</w:t>
      </w:r>
      <w:r>
        <w:rPr>
          <w:bCs/>
          <w:color w:val="000000"/>
          <w:szCs w:val="20"/>
          <w:shd w:val="clear" w:color="auto" w:fill="FFFFFF"/>
        </w:rPr>
        <w:t>t kh</w:t>
      </w:r>
      <w:r w:rsidRPr="00F9459F">
        <w:rPr>
          <w:bCs/>
          <w:color w:val="000000"/>
          <w:szCs w:val="20"/>
          <w:shd w:val="clear" w:color="auto" w:fill="FFFFFF"/>
        </w:rPr>
        <w:t>ẩ</w:t>
      </w:r>
      <w:r>
        <w:rPr>
          <w:bCs/>
          <w:color w:val="000000"/>
          <w:szCs w:val="20"/>
          <w:shd w:val="clear" w:color="auto" w:fill="FFFFFF"/>
        </w:rPr>
        <w:t>u, nh</w:t>
      </w:r>
      <w:r w:rsidRPr="00F9459F">
        <w:rPr>
          <w:bCs/>
          <w:color w:val="000000"/>
          <w:szCs w:val="20"/>
          <w:shd w:val="clear" w:color="auto" w:fill="FFFFFF"/>
        </w:rPr>
        <w:t>ậ</w:t>
      </w:r>
      <w:r>
        <w:rPr>
          <w:bCs/>
          <w:color w:val="000000"/>
          <w:szCs w:val="20"/>
          <w:shd w:val="clear" w:color="auto" w:fill="FFFFFF"/>
        </w:rPr>
        <w:t>p kh</w:t>
      </w:r>
      <w:r w:rsidRPr="00F9459F">
        <w:rPr>
          <w:bCs/>
          <w:color w:val="000000"/>
          <w:szCs w:val="20"/>
          <w:shd w:val="clear" w:color="auto" w:fill="FFFFFF"/>
        </w:rPr>
        <w:t>ẩ</w:t>
      </w:r>
      <w:r>
        <w:rPr>
          <w:bCs/>
          <w:color w:val="000000"/>
          <w:szCs w:val="20"/>
          <w:shd w:val="clear" w:color="auto" w:fill="FFFFFF"/>
        </w:rPr>
        <w:t>u kh</w:t>
      </w:r>
      <w:r w:rsidRPr="00F9459F">
        <w:rPr>
          <w:bCs/>
          <w:color w:val="000000"/>
          <w:szCs w:val="20"/>
          <w:shd w:val="clear" w:color="auto" w:fill="FFFFFF"/>
        </w:rPr>
        <w:t>ô</w:t>
      </w:r>
      <w:r>
        <w:rPr>
          <w:bCs/>
          <w:color w:val="000000"/>
          <w:szCs w:val="20"/>
          <w:shd w:val="clear" w:color="auto" w:fill="FFFFFF"/>
        </w:rPr>
        <w:t>ng đư</w:t>
      </w:r>
      <w:r w:rsidRPr="00F9459F">
        <w:rPr>
          <w:bCs/>
          <w:color w:val="000000"/>
          <w:szCs w:val="20"/>
          <w:shd w:val="clear" w:color="auto" w:fill="FFFFFF"/>
        </w:rPr>
        <w:t>ợc</w:t>
      </w:r>
      <w:r>
        <w:rPr>
          <w:bCs/>
          <w:color w:val="000000"/>
          <w:szCs w:val="20"/>
          <w:shd w:val="clear" w:color="auto" w:fill="FFFFFF"/>
        </w:rPr>
        <w:t xml:space="preserve"> th</w:t>
      </w:r>
      <w:r w:rsidRPr="00F9459F">
        <w:rPr>
          <w:bCs/>
          <w:color w:val="000000"/>
          <w:szCs w:val="20"/>
          <w:shd w:val="clear" w:color="auto" w:fill="FFFFFF"/>
        </w:rPr>
        <w:t>ực</w:t>
      </w:r>
      <w:r>
        <w:rPr>
          <w:bCs/>
          <w:color w:val="000000"/>
          <w:szCs w:val="20"/>
          <w:shd w:val="clear" w:color="auto" w:fill="FFFFFF"/>
        </w:rPr>
        <w:t xml:space="preserve"> hi</w:t>
      </w:r>
      <w:r w:rsidRPr="00F9459F">
        <w:rPr>
          <w:bCs/>
          <w:color w:val="000000"/>
          <w:szCs w:val="20"/>
          <w:shd w:val="clear" w:color="auto" w:fill="FFFFFF"/>
        </w:rPr>
        <w:t>ện</w:t>
      </w:r>
      <w:r>
        <w:rPr>
          <w:bCs/>
          <w:color w:val="000000"/>
          <w:szCs w:val="20"/>
          <w:shd w:val="clear" w:color="auto" w:fill="FFFFFF"/>
        </w:rPr>
        <w:t xml:space="preserve"> quy</w:t>
      </w:r>
      <w:r w:rsidRPr="00F9459F">
        <w:rPr>
          <w:bCs/>
          <w:color w:val="000000"/>
          <w:szCs w:val="20"/>
          <w:shd w:val="clear" w:color="auto" w:fill="FFFFFF"/>
        </w:rPr>
        <w:t>ề</w:t>
      </w:r>
      <w:r>
        <w:rPr>
          <w:bCs/>
          <w:color w:val="000000"/>
          <w:szCs w:val="20"/>
          <w:shd w:val="clear" w:color="auto" w:fill="FFFFFF"/>
        </w:rPr>
        <w:t>n ph</w:t>
      </w:r>
      <w:r w:rsidRPr="00F9459F">
        <w:rPr>
          <w:bCs/>
          <w:color w:val="000000"/>
          <w:szCs w:val="20"/>
          <w:shd w:val="clear" w:color="auto" w:fill="FFFFFF"/>
        </w:rPr>
        <w:t>â</w:t>
      </w:r>
      <w:r>
        <w:rPr>
          <w:bCs/>
          <w:color w:val="000000"/>
          <w:szCs w:val="20"/>
          <w:shd w:val="clear" w:color="auto" w:fill="FFFFFF"/>
        </w:rPr>
        <w:t>n ph</w:t>
      </w:r>
      <w:r w:rsidRPr="00F9459F">
        <w:rPr>
          <w:bCs/>
          <w:color w:val="000000"/>
          <w:szCs w:val="20"/>
          <w:shd w:val="clear" w:color="auto" w:fill="FFFFFF"/>
        </w:rPr>
        <w:t>ối</w:t>
      </w:r>
      <w:r>
        <w:rPr>
          <w:bCs/>
          <w:color w:val="000000"/>
          <w:szCs w:val="20"/>
          <w:shd w:val="clear" w:color="auto" w:fill="FFFFFF"/>
        </w:rPr>
        <w:t xml:space="preserve"> t</w:t>
      </w:r>
      <w:r w:rsidRPr="00F9459F">
        <w:rPr>
          <w:bCs/>
          <w:color w:val="000000"/>
          <w:szCs w:val="20"/>
          <w:shd w:val="clear" w:color="auto" w:fill="FFFFFF"/>
        </w:rPr>
        <w:t>ạ</w:t>
      </w:r>
      <w:r>
        <w:rPr>
          <w:bCs/>
          <w:color w:val="000000"/>
          <w:szCs w:val="20"/>
          <w:shd w:val="clear" w:color="auto" w:fill="FFFFFF"/>
        </w:rPr>
        <w:t>i Vi</w:t>
      </w:r>
      <w:r w:rsidRPr="00F9459F">
        <w:rPr>
          <w:bCs/>
          <w:color w:val="000000"/>
          <w:szCs w:val="20"/>
          <w:shd w:val="clear" w:color="auto" w:fill="FFFFFF"/>
        </w:rPr>
        <w:t>ệt</w:t>
      </w:r>
      <w:r>
        <w:rPr>
          <w:bCs/>
          <w:color w:val="000000"/>
          <w:szCs w:val="20"/>
          <w:shd w:val="clear" w:color="auto" w:fill="FFFFFF"/>
        </w:rPr>
        <w:t xml:space="preserve"> Nam. </w:t>
      </w:r>
    </w:p>
    <w:p w:rsidR="00F9459F" w:rsidRDefault="00F9459F" w:rsidP="00F9459F">
      <w:pPr>
        <w:ind w:firstLine="720"/>
        <w:jc w:val="both"/>
        <w:rPr>
          <w:bCs/>
          <w:color w:val="000000"/>
          <w:szCs w:val="20"/>
          <w:shd w:val="clear" w:color="auto" w:fill="FFFFFF"/>
        </w:rPr>
      </w:pPr>
      <w:r w:rsidRPr="00F9459F">
        <w:rPr>
          <w:bCs/>
          <w:color w:val="000000"/>
          <w:szCs w:val="20"/>
          <w:shd w:val="clear" w:color="auto" w:fill="FFFFFF"/>
        </w:rPr>
        <w:lastRenderedPageBreak/>
        <w:t>Để</w:t>
      </w:r>
      <w:r>
        <w:rPr>
          <w:bCs/>
          <w:color w:val="000000"/>
          <w:szCs w:val="20"/>
          <w:shd w:val="clear" w:color="auto" w:fill="FFFFFF"/>
        </w:rPr>
        <w:t xml:space="preserve"> b</w:t>
      </w:r>
      <w:r w:rsidRPr="00F9459F">
        <w:rPr>
          <w:bCs/>
          <w:color w:val="000000"/>
          <w:szCs w:val="20"/>
          <w:shd w:val="clear" w:color="auto" w:fill="FFFFFF"/>
        </w:rPr>
        <w:t>ả</w:t>
      </w:r>
      <w:r>
        <w:rPr>
          <w:bCs/>
          <w:color w:val="000000"/>
          <w:szCs w:val="20"/>
          <w:shd w:val="clear" w:color="auto" w:fill="FFFFFF"/>
        </w:rPr>
        <w:t xml:space="preserve">o </w:t>
      </w:r>
      <w:r w:rsidRPr="00F9459F">
        <w:rPr>
          <w:bCs/>
          <w:color w:val="000000"/>
          <w:szCs w:val="20"/>
          <w:shd w:val="clear" w:color="auto" w:fill="FFFFFF"/>
        </w:rPr>
        <w:t>đả</w:t>
      </w:r>
      <w:r>
        <w:rPr>
          <w:bCs/>
          <w:color w:val="000000"/>
          <w:szCs w:val="20"/>
          <w:shd w:val="clear" w:color="auto" w:fill="FFFFFF"/>
        </w:rPr>
        <w:t>m c</w:t>
      </w:r>
      <w:r w:rsidRPr="00F9459F">
        <w:rPr>
          <w:bCs/>
          <w:color w:val="000000"/>
          <w:szCs w:val="20"/>
          <w:shd w:val="clear" w:color="auto" w:fill="FFFFFF"/>
        </w:rPr>
        <w:t>á</w:t>
      </w:r>
      <w:r>
        <w:rPr>
          <w:bCs/>
          <w:color w:val="000000"/>
          <w:szCs w:val="20"/>
          <w:shd w:val="clear" w:color="auto" w:fill="FFFFFF"/>
        </w:rPr>
        <w:t>c c</w:t>
      </w:r>
      <w:r w:rsidRPr="00F9459F">
        <w:rPr>
          <w:bCs/>
          <w:color w:val="000000"/>
          <w:szCs w:val="20"/>
          <w:shd w:val="clear" w:color="auto" w:fill="FFFFFF"/>
        </w:rPr>
        <w:t>ơ</w:t>
      </w:r>
      <w:r>
        <w:rPr>
          <w:bCs/>
          <w:color w:val="000000"/>
          <w:szCs w:val="20"/>
          <w:shd w:val="clear" w:color="auto" w:fill="FFFFFF"/>
        </w:rPr>
        <w:t xml:space="preserve"> s</w:t>
      </w:r>
      <w:r w:rsidRPr="00F9459F">
        <w:rPr>
          <w:bCs/>
          <w:color w:val="000000"/>
          <w:szCs w:val="20"/>
          <w:shd w:val="clear" w:color="auto" w:fill="FFFFFF"/>
        </w:rPr>
        <w:t>ở</w:t>
      </w:r>
      <w:r>
        <w:rPr>
          <w:bCs/>
          <w:color w:val="000000"/>
          <w:szCs w:val="20"/>
          <w:shd w:val="clear" w:color="auto" w:fill="FFFFFF"/>
        </w:rPr>
        <w:t xml:space="preserve"> n</w:t>
      </w:r>
      <w:r w:rsidRPr="00F9459F">
        <w:rPr>
          <w:bCs/>
          <w:color w:val="000000"/>
          <w:szCs w:val="20"/>
          <w:shd w:val="clear" w:color="auto" w:fill="FFFFFF"/>
        </w:rPr>
        <w:t>à</w:t>
      </w:r>
      <w:r>
        <w:rPr>
          <w:bCs/>
          <w:color w:val="000000"/>
          <w:szCs w:val="20"/>
          <w:shd w:val="clear" w:color="auto" w:fill="FFFFFF"/>
        </w:rPr>
        <w:t xml:space="preserve">y </w:t>
      </w:r>
      <w:r w:rsidRPr="00F9459F">
        <w:rPr>
          <w:bCs/>
          <w:color w:val="000000"/>
          <w:szCs w:val="20"/>
          <w:shd w:val="clear" w:color="auto" w:fill="FFFFFF"/>
        </w:rPr>
        <w:t>đ</w:t>
      </w:r>
      <w:r>
        <w:rPr>
          <w:bCs/>
          <w:color w:val="000000"/>
          <w:szCs w:val="20"/>
          <w:shd w:val="clear" w:color="auto" w:fill="FFFFFF"/>
        </w:rPr>
        <w:t>ư</w:t>
      </w:r>
      <w:r w:rsidRPr="00F9459F">
        <w:rPr>
          <w:bCs/>
          <w:color w:val="000000"/>
          <w:szCs w:val="20"/>
          <w:shd w:val="clear" w:color="auto" w:fill="FFFFFF"/>
        </w:rPr>
        <w:t>ợc</w:t>
      </w:r>
      <w:r>
        <w:rPr>
          <w:bCs/>
          <w:color w:val="000000"/>
          <w:szCs w:val="20"/>
          <w:shd w:val="clear" w:color="auto" w:fill="FFFFFF"/>
        </w:rPr>
        <w:t xml:space="preserve"> nh</w:t>
      </w:r>
      <w:r w:rsidRPr="00F9459F">
        <w:rPr>
          <w:bCs/>
          <w:color w:val="000000"/>
          <w:szCs w:val="20"/>
          <w:shd w:val="clear" w:color="auto" w:fill="FFFFFF"/>
        </w:rPr>
        <w:t>ậ</w:t>
      </w:r>
      <w:r>
        <w:rPr>
          <w:bCs/>
          <w:color w:val="000000"/>
          <w:szCs w:val="20"/>
          <w:shd w:val="clear" w:color="auto" w:fill="FFFFFF"/>
        </w:rPr>
        <w:t>p kh</w:t>
      </w:r>
      <w:r w:rsidRPr="00F9459F">
        <w:rPr>
          <w:bCs/>
          <w:color w:val="000000"/>
          <w:szCs w:val="20"/>
          <w:shd w:val="clear" w:color="auto" w:fill="FFFFFF"/>
        </w:rPr>
        <w:t>ẩ</w:t>
      </w:r>
      <w:r>
        <w:rPr>
          <w:bCs/>
          <w:color w:val="000000"/>
          <w:szCs w:val="20"/>
          <w:shd w:val="clear" w:color="auto" w:fill="FFFFFF"/>
        </w:rPr>
        <w:t>u nh</w:t>
      </w:r>
      <w:r w:rsidRPr="00F9459F">
        <w:rPr>
          <w:bCs/>
          <w:color w:val="000000"/>
          <w:szCs w:val="20"/>
          <w:shd w:val="clear" w:color="auto" w:fill="FFFFFF"/>
        </w:rPr>
        <w:t>ư</w:t>
      </w:r>
      <w:r>
        <w:rPr>
          <w:bCs/>
          <w:color w:val="000000"/>
          <w:szCs w:val="20"/>
          <w:shd w:val="clear" w:color="auto" w:fill="FFFFFF"/>
        </w:rPr>
        <w:t>ng kh</w:t>
      </w:r>
      <w:r w:rsidRPr="00F9459F">
        <w:rPr>
          <w:bCs/>
          <w:color w:val="000000"/>
          <w:szCs w:val="20"/>
          <w:shd w:val="clear" w:color="auto" w:fill="FFFFFF"/>
        </w:rPr>
        <w:t>ô</w:t>
      </w:r>
      <w:r>
        <w:rPr>
          <w:bCs/>
          <w:color w:val="000000"/>
          <w:szCs w:val="20"/>
          <w:shd w:val="clear" w:color="auto" w:fill="FFFFFF"/>
        </w:rPr>
        <w:t xml:space="preserve">ng </w:t>
      </w:r>
      <w:r w:rsidRPr="00F9459F">
        <w:rPr>
          <w:bCs/>
          <w:color w:val="000000"/>
          <w:szCs w:val="20"/>
          <w:shd w:val="clear" w:color="auto" w:fill="FFFFFF"/>
        </w:rPr>
        <w:t>đ</w:t>
      </w:r>
      <w:r>
        <w:rPr>
          <w:bCs/>
          <w:color w:val="000000"/>
          <w:szCs w:val="20"/>
          <w:shd w:val="clear" w:color="auto" w:fill="FFFFFF"/>
        </w:rPr>
        <w:t>ư</w:t>
      </w:r>
      <w:r w:rsidRPr="00F9459F">
        <w:rPr>
          <w:bCs/>
          <w:color w:val="000000"/>
          <w:szCs w:val="20"/>
          <w:shd w:val="clear" w:color="auto" w:fill="FFFFFF"/>
        </w:rPr>
        <w:t>ợc</w:t>
      </w:r>
      <w:r>
        <w:rPr>
          <w:bCs/>
          <w:color w:val="000000"/>
          <w:szCs w:val="20"/>
          <w:shd w:val="clear" w:color="auto" w:fill="FFFFFF"/>
        </w:rPr>
        <w:t xml:space="preserve"> th</w:t>
      </w:r>
      <w:r w:rsidRPr="00F9459F">
        <w:rPr>
          <w:bCs/>
          <w:color w:val="000000"/>
          <w:szCs w:val="20"/>
          <w:shd w:val="clear" w:color="auto" w:fill="FFFFFF"/>
        </w:rPr>
        <w:t>ực</w:t>
      </w:r>
      <w:r>
        <w:rPr>
          <w:bCs/>
          <w:color w:val="000000"/>
          <w:szCs w:val="20"/>
          <w:shd w:val="clear" w:color="auto" w:fill="FFFFFF"/>
        </w:rPr>
        <w:t xml:space="preserve"> hi</w:t>
      </w:r>
      <w:r w:rsidRPr="00F9459F">
        <w:rPr>
          <w:bCs/>
          <w:color w:val="000000"/>
          <w:szCs w:val="20"/>
          <w:shd w:val="clear" w:color="auto" w:fill="FFFFFF"/>
        </w:rPr>
        <w:t>ện</w:t>
      </w:r>
      <w:r>
        <w:rPr>
          <w:bCs/>
          <w:color w:val="000000"/>
          <w:szCs w:val="20"/>
          <w:shd w:val="clear" w:color="auto" w:fill="FFFFFF"/>
        </w:rPr>
        <w:t xml:space="preserve"> quy</w:t>
      </w:r>
      <w:r w:rsidRPr="00F9459F">
        <w:rPr>
          <w:bCs/>
          <w:color w:val="000000"/>
          <w:szCs w:val="20"/>
          <w:shd w:val="clear" w:color="auto" w:fill="FFFFFF"/>
        </w:rPr>
        <w:t>ề</w:t>
      </w:r>
      <w:r>
        <w:rPr>
          <w:bCs/>
          <w:color w:val="000000"/>
          <w:szCs w:val="20"/>
          <w:shd w:val="clear" w:color="auto" w:fill="FFFFFF"/>
        </w:rPr>
        <w:t>n ph</w:t>
      </w:r>
      <w:r w:rsidRPr="00F9459F">
        <w:rPr>
          <w:bCs/>
          <w:color w:val="000000"/>
          <w:szCs w:val="20"/>
          <w:shd w:val="clear" w:color="auto" w:fill="FFFFFF"/>
        </w:rPr>
        <w:t>â</w:t>
      </w:r>
      <w:r>
        <w:rPr>
          <w:bCs/>
          <w:color w:val="000000"/>
          <w:szCs w:val="20"/>
          <w:shd w:val="clear" w:color="auto" w:fill="FFFFFF"/>
        </w:rPr>
        <w:t>n ph</w:t>
      </w:r>
      <w:r w:rsidRPr="00F9459F">
        <w:rPr>
          <w:bCs/>
          <w:color w:val="000000"/>
          <w:szCs w:val="20"/>
          <w:shd w:val="clear" w:color="auto" w:fill="FFFFFF"/>
        </w:rPr>
        <w:t>ối</w:t>
      </w:r>
      <w:r>
        <w:rPr>
          <w:bCs/>
          <w:color w:val="000000"/>
          <w:szCs w:val="20"/>
          <w:shd w:val="clear" w:color="auto" w:fill="FFFFFF"/>
        </w:rPr>
        <w:t xml:space="preserve"> thu</w:t>
      </w:r>
      <w:r w:rsidRPr="00F9459F">
        <w:rPr>
          <w:bCs/>
          <w:color w:val="000000"/>
          <w:szCs w:val="20"/>
          <w:shd w:val="clear" w:color="auto" w:fill="FFFFFF"/>
        </w:rPr>
        <w:t>ố</w:t>
      </w:r>
      <w:r>
        <w:rPr>
          <w:bCs/>
          <w:color w:val="000000"/>
          <w:szCs w:val="20"/>
          <w:shd w:val="clear" w:color="auto" w:fill="FFFFFF"/>
        </w:rPr>
        <w:t>c t</w:t>
      </w:r>
      <w:r w:rsidRPr="00F9459F">
        <w:rPr>
          <w:bCs/>
          <w:color w:val="000000"/>
          <w:szCs w:val="20"/>
          <w:shd w:val="clear" w:color="auto" w:fill="FFFFFF"/>
        </w:rPr>
        <w:t>ạ</w:t>
      </w:r>
      <w:r>
        <w:rPr>
          <w:bCs/>
          <w:color w:val="000000"/>
          <w:szCs w:val="20"/>
          <w:shd w:val="clear" w:color="auto" w:fill="FFFFFF"/>
        </w:rPr>
        <w:t>i Vi</w:t>
      </w:r>
      <w:r w:rsidRPr="00F9459F">
        <w:rPr>
          <w:bCs/>
          <w:color w:val="000000"/>
          <w:szCs w:val="20"/>
          <w:shd w:val="clear" w:color="auto" w:fill="FFFFFF"/>
        </w:rPr>
        <w:t>ệ</w:t>
      </w:r>
      <w:r>
        <w:rPr>
          <w:bCs/>
          <w:color w:val="000000"/>
          <w:szCs w:val="20"/>
          <w:shd w:val="clear" w:color="auto" w:fill="FFFFFF"/>
        </w:rPr>
        <w:t>t Nam theo c</w:t>
      </w:r>
      <w:r w:rsidRPr="00F9459F">
        <w:rPr>
          <w:bCs/>
          <w:color w:val="000000"/>
          <w:szCs w:val="20"/>
          <w:shd w:val="clear" w:color="auto" w:fill="FFFFFF"/>
        </w:rPr>
        <w:t>á</w:t>
      </w:r>
      <w:r>
        <w:rPr>
          <w:bCs/>
          <w:color w:val="000000"/>
          <w:szCs w:val="20"/>
          <w:shd w:val="clear" w:color="auto" w:fill="FFFFFF"/>
        </w:rPr>
        <w:t>c cam k</w:t>
      </w:r>
      <w:r w:rsidRPr="00F9459F">
        <w:rPr>
          <w:bCs/>
          <w:color w:val="000000"/>
          <w:szCs w:val="20"/>
          <w:shd w:val="clear" w:color="auto" w:fill="FFFFFF"/>
        </w:rPr>
        <w:t>ế</w:t>
      </w:r>
      <w:r>
        <w:rPr>
          <w:bCs/>
          <w:color w:val="000000"/>
          <w:szCs w:val="20"/>
          <w:shd w:val="clear" w:color="auto" w:fill="FFFFFF"/>
        </w:rPr>
        <w:t>t qu</w:t>
      </w:r>
      <w:r w:rsidRPr="00F9459F">
        <w:rPr>
          <w:bCs/>
          <w:color w:val="000000"/>
          <w:szCs w:val="20"/>
          <w:shd w:val="clear" w:color="auto" w:fill="FFFFFF"/>
        </w:rPr>
        <w:t>ố</w:t>
      </w:r>
      <w:r>
        <w:rPr>
          <w:bCs/>
          <w:color w:val="000000"/>
          <w:szCs w:val="20"/>
          <w:shd w:val="clear" w:color="auto" w:fill="FFFFFF"/>
        </w:rPr>
        <w:t>c t</w:t>
      </w:r>
      <w:r w:rsidRPr="00F9459F">
        <w:rPr>
          <w:bCs/>
          <w:color w:val="000000"/>
          <w:szCs w:val="20"/>
          <w:shd w:val="clear" w:color="auto" w:fill="FFFFFF"/>
        </w:rPr>
        <w:t>ế</w:t>
      </w:r>
      <w:r>
        <w:rPr>
          <w:bCs/>
          <w:color w:val="000000"/>
          <w:szCs w:val="20"/>
          <w:shd w:val="clear" w:color="auto" w:fill="FFFFFF"/>
        </w:rPr>
        <w:t xml:space="preserve"> m</w:t>
      </w:r>
      <w:r w:rsidRPr="00F9459F">
        <w:rPr>
          <w:bCs/>
          <w:color w:val="000000"/>
          <w:szCs w:val="20"/>
          <w:shd w:val="clear" w:color="auto" w:fill="FFFFFF"/>
        </w:rPr>
        <w:t>à</w:t>
      </w:r>
      <w:r>
        <w:rPr>
          <w:bCs/>
          <w:color w:val="000000"/>
          <w:szCs w:val="20"/>
          <w:shd w:val="clear" w:color="auto" w:fill="FFFFFF"/>
        </w:rPr>
        <w:t xml:space="preserve"> Vi</w:t>
      </w:r>
      <w:r w:rsidRPr="00F9459F">
        <w:rPr>
          <w:bCs/>
          <w:color w:val="000000"/>
          <w:szCs w:val="20"/>
          <w:shd w:val="clear" w:color="auto" w:fill="FFFFFF"/>
        </w:rPr>
        <w:t>ệ</w:t>
      </w:r>
      <w:r>
        <w:rPr>
          <w:bCs/>
          <w:color w:val="000000"/>
          <w:szCs w:val="20"/>
          <w:shd w:val="clear" w:color="auto" w:fill="FFFFFF"/>
        </w:rPr>
        <w:t>t Nam l</w:t>
      </w:r>
      <w:r w:rsidRPr="00F9459F">
        <w:rPr>
          <w:bCs/>
          <w:color w:val="000000"/>
          <w:szCs w:val="20"/>
          <w:shd w:val="clear" w:color="auto" w:fill="FFFFFF"/>
        </w:rPr>
        <w:t>à</w:t>
      </w:r>
      <w:r>
        <w:rPr>
          <w:bCs/>
          <w:color w:val="000000"/>
          <w:szCs w:val="20"/>
          <w:shd w:val="clear" w:color="auto" w:fill="FFFFFF"/>
        </w:rPr>
        <w:t xml:space="preserve"> th</w:t>
      </w:r>
      <w:r w:rsidRPr="00F9459F">
        <w:rPr>
          <w:bCs/>
          <w:color w:val="000000"/>
          <w:szCs w:val="20"/>
          <w:shd w:val="clear" w:color="auto" w:fill="FFFFFF"/>
        </w:rPr>
        <w:t>ành</w:t>
      </w:r>
      <w:r>
        <w:rPr>
          <w:bCs/>
          <w:color w:val="000000"/>
          <w:szCs w:val="20"/>
          <w:shd w:val="clear" w:color="auto" w:fill="FFFFFF"/>
        </w:rPr>
        <w:t xml:space="preserve"> vi</w:t>
      </w:r>
      <w:r w:rsidRPr="00F9459F">
        <w:rPr>
          <w:bCs/>
          <w:color w:val="000000"/>
          <w:szCs w:val="20"/>
          <w:shd w:val="clear" w:color="auto" w:fill="FFFFFF"/>
        </w:rPr>
        <w:t>ê</w:t>
      </w:r>
      <w:r>
        <w:rPr>
          <w:bCs/>
          <w:color w:val="000000"/>
          <w:szCs w:val="20"/>
          <w:shd w:val="clear" w:color="auto" w:fill="FFFFFF"/>
        </w:rPr>
        <w:t>n, c</w:t>
      </w:r>
      <w:r w:rsidRPr="00F9459F">
        <w:rPr>
          <w:bCs/>
          <w:color w:val="000000"/>
          <w:szCs w:val="20"/>
          <w:shd w:val="clear" w:color="auto" w:fill="FFFFFF"/>
        </w:rPr>
        <w:t>ầ</w:t>
      </w:r>
      <w:r>
        <w:rPr>
          <w:bCs/>
          <w:color w:val="000000"/>
          <w:szCs w:val="20"/>
          <w:shd w:val="clear" w:color="auto" w:fill="FFFFFF"/>
        </w:rPr>
        <w:t>n ph</w:t>
      </w:r>
      <w:r w:rsidRPr="00F9459F">
        <w:rPr>
          <w:bCs/>
          <w:color w:val="000000"/>
          <w:szCs w:val="20"/>
          <w:shd w:val="clear" w:color="auto" w:fill="FFFFFF"/>
        </w:rPr>
        <w:t>ả</w:t>
      </w:r>
      <w:r>
        <w:rPr>
          <w:bCs/>
          <w:color w:val="000000"/>
          <w:szCs w:val="20"/>
          <w:shd w:val="clear" w:color="auto" w:fill="FFFFFF"/>
        </w:rPr>
        <w:t>i h</w:t>
      </w:r>
      <w:r w:rsidRPr="00F9459F">
        <w:rPr>
          <w:bCs/>
          <w:color w:val="000000"/>
          <w:szCs w:val="20"/>
          <w:shd w:val="clear" w:color="auto" w:fill="FFFFFF"/>
        </w:rPr>
        <w:t>ạn</w:t>
      </w:r>
      <w:r>
        <w:rPr>
          <w:bCs/>
          <w:color w:val="000000"/>
          <w:szCs w:val="20"/>
          <w:shd w:val="clear" w:color="auto" w:fill="FFFFFF"/>
        </w:rPr>
        <w:t xml:space="preserve"> ch</w:t>
      </w:r>
      <w:r w:rsidRPr="00F9459F">
        <w:rPr>
          <w:bCs/>
          <w:color w:val="000000"/>
          <w:szCs w:val="20"/>
          <w:shd w:val="clear" w:color="auto" w:fill="FFFFFF"/>
        </w:rPr>
        <w:t>ế</w:t>
      </w:r>
      <w:r>
        <w:rPr>
          <w:bCs/>
          <w:color w:val="000000"/>
          <w:szCs w:val="20"/>
          <w:shd w:val="clear" w:color="auto" w:fill="FFFFFF"/>
        </w:rPr>
        <w:t xml:space="preserve"> s</w:t>
      </w:r>
      <w:r w:rsidRPr="00F9459F">
        <w:rPr>
          <w:bCs/>
          <w:color w:val="000000"/>
          <w:szCs w:val="20"/>
          <w:shd w:val="clear" w:color="auto" w:fill="FFFFFF"/>
        </w:rPr>
        <w:t>ố</w:t>
      </w:r>
      <w:r>
        <w:rPr>
          <w:bCs/>
          <w:color w:val="000000"/>
          <w:szCs w:val="20"/>
          <w:shd w:val="clear" w:color="auto" w:fill="FFFFFF"/>
        </w:rPr>
        <w:t xml:space="preserve"> lư</w:t>
      </w:r>
      <w:r w:rsidRPr="00F9459F">
        <w:rPr>
          <w:bCs/>
          <w:color w:val="000000"/>
          <w:szCs w:val="20"/>
          <w:shd w:val="clear" w:color="auto" w:fill="FFFFFF"/>
        </w:rPr>
        <w:t>ợng</w:t>
      </w:r>
      <w:r>
        <w:rPr>
          <w:bCs/>
          <w:color w:val="000000"/>
          <w:szCs w:val="20"/>
          <w:shd w:val="clear" w:color="auto" w:fill="FFFFFF"/>
        </w:rPr>
        <w:t xml:space="preserve"> c</w:t>
      </w:r>
      <w:r w:rsidRPr="00F9459F">
        <w:rPr>
          <w:bCs/>
          <w:color w:val="000000"/>
          <w:szCs w:val="20"/>
          <w:shd w:val="clear" w:color="auto" w:fill="FFFFFF"/>
        </w:rPr>
        <w:t>ơ</w:t>
      </w:r>
      <w:r>
        <w:rPr>
          <w:bCs/>
          <w:color w:val="000000"/>
          <w:szCs w:val="20"/>
          <w:shd w:val="clear" w:color="auto" w:fill="FFFFFF"/>
        </w:rPr>
        <w:t xml:space="preserve"> s</w:t>
      </w:r>
      <w:r w:rsidRPr="00F9459F">
        <w:rPr>
          <w:bCs/>
          <w:color w:val="000000"/>
          <w:szCs w:val="20"/>
          <w:shd w:val="clear" w:color="auto" w:fill="FFFFFF"/>
        </w:rPr>
        <w:t>ở</w:t>
      </w:r>
      <w:r>
        <w:rPr>
          <w:bCs/>
          <w:color w:val="000000"/>
          <w:szCs w:val="20"/>
          <w:shd w:val="clear" w:color="auto" w:fill="FFFFFF"/>
        </w:rPr>
        <w:t xml:space="preserve"> b</w:t>
      </w:r>
      <w:r w:rsidRPr="00F9459F">
        <w:rPr>
          <w:bCs/>
          <w:color w:val="000000"/>
          <w:szCs w:val="20"/>
          <w:shd w:val="clear" w:color="auto" w:fill="FFFFFF"/>
        </w:rPr>
        <w:t>á</w:t>
      </w:r>
      <w:r>
        <w:rPr>
          <w:bCs/>
          <w:color w:val="000000"/>
          <w:szCs w:val="20"/>
          <w:shd w:val="clear" w:color="auto" w:fill="FFFFFF"/>
        </w:rPr>
        <w:t>n bu</w:t>
      </w:r>
      <w:r w:rsidRPr="00F9459F">
        <w:rPr>
          <w:bCs/>
          <w:color w:val="000000"/>
          <w:szCs w:val="20"/>
          <w:shd w:val="clear" w:color="auto" w:fill="FFFFFF"/>
        </w:rPr>
        <w:t>ô</w:t>
      </w:r>
      <w:r>
        <w:rPr>
          <w:bCs/>
          <w:color w:val="000000"/>
          <w:szCs w:val="20"/>
          <w:shd w:val="clear" w:color="auto" w:fill="FFFFFF"/>
        </w:rPr>
        <w:t xml:space="preserve">n </w:t>
      </w:r>
      <w:r w:rsidRPr="00F9459F">
        <w:rPr>
          <w:bCs/>
          <w:color w:val="000000"/>
          <w:szCs w:val="20"/>
          <w:shd w:val="clear" w:color="auto" w:fill="FFFFFF"/>
        </w:rPr>
        <w:t>đ</w:t>
      </w:r>
      <w:r>
        <w:rPr>
          <w:bCs/>
          <w:color w:val="000000"/>
          <w:szCs w:val="20"/>
          <w:shd w:val="clear" w:color="auto" w:fill="FFFFFF"/>
        </w:rPr>
        <w:t>ư</w:t>
      </w:r>
      <w:r w:rsidRPr="00F9459F">
        <w:rPr>
          <w:bCs/>
          <w:color w:val="000000"/>
          <w:szCs w:val="20"/>
          <w:shd w:val="clear" w:color="auto" w:fill="FFFFFF"/>
        </w:rPr>
        <w:t>ợc</w:t>
      </w:r>
      <w:r>
        <w:rPr>
          <w:bCs/>
          <w:color w:val="000000"/>
          <w:szCs w:val="20"/>
          <w:shd w:val="clear" w:color="auto" w:fill="FFFFFF"/>
        </w:rPr>
        <w:t xml:space="preserve"> mua thu</w:t>
      </w:r>
      <w:r w:rsidRPr="00F9459F">
        <w:rPr>
          <w:bCs/>
          <w:color w:val="000000"/>
          <w:szCs w:val="20"/>
          <w:shd w:val="clear" w:color="auto" w:fill="FFFFFF"/>
        </w:rPr>
        <w:t>ố</w:t>
      </w:r>
      <w:r>
        <w:rPr>
          <w:bCs/>
          <w:color w:val="000000"/>
          <w:szCs w:val="20"/>
          <w:shd w:val="clear" w:color="auto" w:fill="FFFFFF"/>
        </w:rPr>
        <w:t>c c</w:t>
      </w:r>
      <w:r w:rsidRPr="00F9459F">
        <w:rPr>
          <w:bCs/>
          <w:color w:val="000000"/>
          <w:szCs w:val="20"/>
          <w:shd w:val="clear" w:color="auto" w:fill="FFFFFF"/>
        </w:rPr>
        <w:t>ủ</w:t>
      </w:r>
      <w:r>
        <w:rPr>
          <w:bCs/>
          <w:color w:val="000000"/>
          <w:szCs w:val="20"/>
          <w:shd w:val="clear" w:color="auto" w:fill="FFFFFF"/>
        </w:rPr>
        <w:t>a c</w:t>
      </w:r>
      <w:r w:rsidRPr="00F9459F">
        <w:rPr>
          <w:bCs/>
          <w:color w:val="000000"/>
          <w:szCs w:val="20"/>
          <w:shd w:val="clear" w:color="auto" w:fill="FFFFFF"/>
        </w:rPr>
        <w:t>á</w:t>
      </w:r>
      <w:r>
        <w:rPr>
          <w:bCs/>
          <w:color w:val="000000"/>
          <w:szCs w:val="20"/>
          <w:shd w:val="clear" w:color="auto" w:fill="FFFFFF"/>
        </w:rPr>
        <w:t>c c</w:t>
      </w:r>
      <w:r w:rsidRPr="00F9459F">
        <w:rPr>
          <w:bCs/>
          <w:color w:val="000000"/>
          <w:szCs w:val="20"/>
          <w:shd w:val="clear" w:color="auto" w:fill="FFFFFF"/>
        </w:rPr>
        <w:t>ơ</w:t>
      </w:r>
      <w:r>
        <w:rPr>
          <w:bCs/>
          <w:color w:val="000000"/>
          <w:szCs w:val="20"/>
          <w:shd w:val="clear" w:color="auto" w:fill="FFFFFF"/>
        </w:rPr>
        <w:t xml:space="preserve"> s</w:t>
      </w:r>
      <w:r w:rsidRPr="00F9459F">
        <w:rPr>
          <w:bCs/>
          <w:color w:val="000000"/>
          <w:szCs w:val="20"/>
          <w:shd w:val="clear" w:color="auto" w:fill="FFFFFF"/>
        </w:rPr>
        <w:t>ở</w:t>
      </w:r>
      <w:r>
        <w:rPr>
          <w:bCs/>
          <w:color w:val="000000"/>
          <w:szCs w:val="20"/>
          <w:shd w:val="clear" w:color="auto" w:fill="FFFFFF"/>
        </w:rPr>
        <w:t xml:space="preserve"> n</w:t>
      </w:r>
      <w:r w:rsidRPr="00F9459F">
        <w:rPr>
          <w:bCs/>
          <w:color w:val="000000"/>
          <w:szCs w:val="20"/>
          <w:shd w:val="clear" w:color="auto" w:fill="FFFFFF"/>
        </w:rPr>
        <w:t>à</w:t>
      </w:r>
      <w:r>
        <w:rPr>
          <w:bCs/>
          <w:color w:val="000000"/>
          <w:szCs w:val="20"/>
          <w:shd w:val="clear" w:color="auto" w:fill="FFFFFF"/>
        </w:rPr>
        <w:t>y v</w:t>
      </w:r>
      <w:r w:rsidRPr="00F9459F">
        <w:rPr>
          <w:bCs/>
          <w:color w:val="000000"/>
          <w:szCs w:val="20"/>
          <w:shd w:val="clear" w:color="auto" w:fill="FFFFFF"/>
        </w:rPr>
        <w:t>à</w:t>
      </w:r>
      <w:r>
        <w:rPr>
          <w:bCs/>
          <w:color w:val="000000"/>
          <w:szCs w:val="20"/>
          <w:shd w:val="clear" w:color="auto" w:fill="FFFFFF"/>
        </w:rPr>
        <w:t xml:space="preserve"> ph</w:t>
      </w:r>
      <w:r w:rsidRPr="00F9459F">
        <w:rPr>
          <w:bCs/>
          <w:color w:val="000000"/>
          <w:szCs w:val="20"/>
          <w:shd w:val="clear" w:color="auto" w:fill="FFFFFF"/>
        </w:rPr>
        <w:t>ả</w:t>
      </w:r>
      <w:r>
        <w:rPr>
          <w:bCs/>
          <w:color w:val="000000"/>
          <w:szCs w:val="20"/>
          <w:shd w:val="clear" w:color="auto" w:fill="FFFFFF"/>
        </w:rPr>
        <w:t xml:space="preserve">i quy </w:t>
      </w:r>
      <w:r w:rsidRPr="00F9459F">
        <w:rPr>
          <w:bCs/>
          <w:color w:val="000000"/>
          <w:szCs w:val="20"/>
          <w:shd w:val="clear" w:color="auto" w:fill="FFFFFF"/>
        </w:rPr>
        <w:t>định</w:t>
      </w:r>
      <w:r>
        <w:rPr>
          <w:bCs/>
          <w:color w:val="000000"/>
          <w:szCs w:val="20"/>
          <w:shd w:val="clear" w:color="auto" w:fill="FFFFFF"/>
        </w:rPr>
        <w:t xml:space="preserve"> </w:t>
      </w:r>
      <w:r w:rsidRPr="00F9459F">
        <w:rPr>
          <w:bCs/>
          <w:color w:val="000000"/>
          <w:szCs w:val="20"/>
          <w:shd w:val="clear" w:color="auto" w:fill="FFFFFF"/>
        </w:rPr>
        <w:t>đ</w:t>
      </w:r>
      <w:r>
        <w:rPr>
          <w:bCs/>
          <w:color w:val="000000"/>
          <w:szCs w:val="20"/>
          <w:shd w:val="clear" w:color="auto" w:fill="FFFFFF"/>
        </w:rPr>
        <w:t>i</w:t>
      </w:r>
      <w:r w:rsidRPr="00F9459F">
        <w:rPr>
          <w:bCs/>
          <w:color w:val="000000"/>
          <w:szCs w:val="20"/>
          <w:shd w:val="clear" w:color="auto" w:fill="FFFFFF"/>
        </w:rPr>
        <w:t>ề</w:t>
      </w:r>
      <w:r>
        <w:rPr>
          <w:bCs/>
          <w:color w:val="000000"/>
          <w:szCs w:val="20"/>
          <w:shd w:val="clear" w:color="auto" w:fill="FFFFFF"/>
        </w:rPr>
        <w:t>u ki</w:t>
      </w:r>
      <w:r w:rsidRPr="00F9459F">
        <w:rPr>
          <w:bCs/>
          <w:color w:val="000000"/>
          <w:szCs w:val="20"/>
          <w:shd w:val="clear" w:color="auto" w:fill="FFFFFF"/>
        </w:rPr>
        <w:t>ện</w:t>
      </w:r>
      <w:r>
        <w:rPr>
          <w:bCs/>
          <w:color w:val="000000"/>
          <w:szCs w:val="20"/>
          <w:shd w:val="clear" w:color="auto" w:fill="FFFFFF"/>
        </w:rPr>
        <w:t xml:space="preserve"> c</w:t>
      </w:r>
      <w:r w:rsidRPr="00F9459F">
        <w:rPr>
          <w:bCs/>
          <w:color w:val="000000"/>
          <w:szCs w:val="20"/>
          <w:shd w:val="clear" w:color="auto" w:fill="FFFFFF"/>
        </w:rPr>
        <w:t>ủ</w:t>
      </w:r>
      <w:r>
        <w:rPr>
          <w:bCs/>
          <w:color w:val="000000"/>
          <w:szCs w:val="20"/>
          <w:shd w:val="clear" w:color="auto" w:fill="FFFFFF"/>
        </w:rPr>
        <w:t>a c</w:t>
      </w:r>
      <w:r w:rsidRPr="00F9459F">
        <w:rPr>
          <w:bCs/>
          <w:color w:val="000000"/>
          <w:szCs w:val="20"/>
          <w:shd w:val="clear" w:color="auto" w:fill="FFFFFF"/>
        </w:rPr>
        <w:t>ơ</w:t>
      </w:r>
      <w:r>
        <w:rPr>
          <w:bCs/>
          <w:color w:val="000000"/>
          <w:szCs w:val="20"/>
          <w:shd w:val="clear" w:color="auto" w:fill="FFFFFF"/>
        </w:rPr>
        <w:t xml:space="preserve"> s</w:t>
      </w:r>
      <w:r w:rsidRPr="00F9459F">
        <w:rPr>
          <w:bCs/>
          <w:color w:val="000000"/>
          <w:szCs w:val="20"/>
          <w:shd w:val="clear" w:color="auto" w:fill="FFFFFF"/>
        </w:rPr>
        <w:t>ở</w:t>
      </w:r>
      <w:r>
        <w:rPr>
          <w:bCs/>
          <w:color w:val="000000"/>
          <w:szCs w:val="20"/>
          <w:shd w:val="clear" w:color="auto" w:fill="FFFFFF"/>
        </w:rPr>
        <w:t xml:space="preserve"> b</w:t>
      </w:r>
      <w:r w:rsidRPr="00F9459F">
        <w:rPr>
          <w:bCs/>
          <w:color w:val="000000"/>
          <w:szCs w:val="20"/>
          <w:shd w:val="clear" w:color="auto" w:fill="FFFFFF"/>
        </w:rPr>
        <w:t>á</w:t>
      </w:r>
      <w:r>
        <w:rPr>
          <w:bCs/>
          <w:color w:val="000000"/>
          <w:szCs w:val="20"/>
          <w:shd w:val="clear" w:color="auto" w:fill="FFFFFF"/>
        </w:rPr>
        <w:t>n bu</w:t>
      </w:r>
      <w:r w:rsidRPr="00F9459F">
        <w:rPr>
          <w:bCs/>
          <w:color w:val="000000"/>
          <w:szCs w:val="20"/>
          <w:shd w:val="clear" w:color="auto" w:fill="FFFFFF"/>
        </w:rPr>
        <w:t>ô</w:t>
      </w:r>
      <w:r>
        <w:rPr>
          <w:bCs/>
          <w:color w:val="000000"/>
          <w:szCs w:val="20"/>
          <w:shd w:val="clear" w:color="auto" w:fill="FFFFFF"/>
        </w:rPr>
        <w:t>n đư</w:t>
      </w:r>
      <w:r w:rsidRPr="00F9459F">
        <w:rPr>
          <w:bCs/>
          <w:color w:val="000000"/>
          <w:szCs w:val="20"/>
          <w:shd w:val="clear" w:color="auto" w:fill="FFFFFF"/>
        </w:rPr>
        <w:t>ợc</w:t>
      </w:r>
      <w:r>
        <w:rPr>
          <w:bCs/>
          <w:color w:val="000000"/>
          <w:szCs w:val="20"/>
          <w:shd w:val="clear" w:color="auto" w:fill="FFFFFF"/>
        </w:rPr>
        <w:t xml:space="preserve"> mua thu</w:t>
      </w:r>
      <w:r w:rsidRPr="00F9459F">
        <w:rPr>
          <w:bCs/>
          <w:color w:val="000000"/>
          <w:szCs w:val="20"/>
          <w:shd w:val="clear" w:color="auto" w:fill="FFFFFF"/>
        </w:rPr>
        <w:t>ố</w:t>
      </w:r>
      <w:r>
        <w:rPr>
          <w:bCs/>
          <w:color w:val="000000"/>
          <w:szCs w:val="20"/>
          <w:shd w:val="clear" w:color="auto" w:fill="FFFFFF"/>
        </w:rPr>
        <w:t>c cao h</w:t>
      </w:r>
      <w:r w:rsidRPr="00F9459F">
        <w:rPr>
          <w:bCs/>
          <w:color w:val="000000"/>
          <w:szCs w:val="20"/>
          <w:shd w:val="clear" w:color="auto" w:fill="FFFFFF"/>
        </w:rPr>
        <w:t>ơ</w:t>
      </w:r>
      <w:r>
        <w:rPr>
          <w:bCs/>
          <w:color w:val="000000"/>
          <w:szCs w:val="20"/>
          <w:shd w:val="clear" w:color="auto" w:fill="FFFFFF"/>
        </w:rPr>
        <w:t>n so v</w:t>
      </w:r>
      <w:r w:rsidRPr="00F9459F">
        <w:rPr>
          <w:bCs/>
          <w:color w:val="000000"/>
          <w:szCs w:val="20"/>
          <w:shd w:val="clear" w:color="auto" w:fill="FFFFFF"/>
        </w:rPr>
        <w:t>ớ</w:t>
      </w:r>
      <w:r>
        <w:rPr>
          <w:bCs/>
          <w:color w:val="000000"/>
          <w:szCs w:val="20"/>
          <w:shd w:val="clear" w:color="auto" w:fill="FFFFFF"/>
        </w:rPr>
        <w:t>i c</w:t>
      </w:r>
      <w:r w:rsidRPr="00F9459F">
        <w:rPr>
          <w:bCs/>
          <w:color w:val="000000"/>
          <w:szCs w:val="20"/>
          <w:shd w:val="clear" w:color="auto" w:fill="FFFFFF"/>
        </w:rPr>
        <w:t>á</w:t>
      </w:r>
      <w:r>
        <w:rPr>
          <w:bCs/>
          <w:color w:val="000000"/>
          <w:szCs w:val="20"/>
          <w:shd w:val="clear" w:color="auto" w:fill="FFFFFF"/>
        </w:rPr>
        <w:t>c c</w:t>
      </w:r>
      <w:r w:rsidRPr="00F9459F">
        <w:rPr>
          <w:bCs/>
          <w:color w:val="000000"/>
          <w:szCs w:val="20"/>
          <w:shd w:val="clear" w:color="auto" w:fill="FFFFFF"/>
        </w:rPr>
        <w:t>ơ</w:t>
      </w:r>
      <w:r>
        <w:rPr>
          <w:bCs/>
          <w:color w:val="000000"/>
          <w:szCs w:val="20"/>
          <w:shd w:val="clear" w:color="auto" w:fill="FFFFFF"/>
        </w:rPr>
        <w:t xml:space="preserve"> s</w:t>
      </w:r>
      <w:r w:rsidRPr="00F9459F">
        <w:rPr>
          <w:bCs/>
          <w:color w:val="000000"/>
          <w:szCs w:val="20"/>
          <w:shd w:val="clear" w:color="auto" w:fill="FFFFFF"/>
        </w:rPr>
        <w:t>ở</w:t>
      </w:r>
      <w:r>
        <w:rPr>
          <w:bCs/>
          <w:color w:val="000000"/>
          <w:szCs w:val="20"/>
          <w:shd w:val="clear" w:color="auto" w:fill="FFFFFF"/>
        </w:rPr>
        <w:t xml:space="preserve"> b</w:t>
      </w:r>
      <w:r w:rsidRPr="00F9459F">
        <w:rPr>
          <w:bCs/>
          <w:color w:val="000000"/>
          <w:szCs w:val="20"/>
          <w:shd w:val="clear" w:color="auto" w:fill="FFFFFF"/>
        </w:rPr>
        <w:t>á</w:t>
      </w:r>
      <w:r>
        <w:rPr>
          <w:bCs/>
          <w:color w:val="000000"/>
          <w:szCs w:val="20"/>
          <w:shd w:val="clear" w:color="auto" w:fill="FFFFFF"/>
        </w:rPr>
        <w:t>n bu</w:t>
      </w:r>
      <w:r w:rsidRPr="00F9459F">
        <w:rPr>
          <w:bCs/>
          <w:color w:val="000000"/>
          <w:szCs w:val="20"/>
          <w:shd w:val="clear" w:color="auto" w:fill="FFFFFF"/>
        </w:rPr>
        <w:t>ô</w:t>
      </w:r>
      <w:r>
        <w:rPr>
          <w:bCs/>
          <w:color w:val="000000"/>
          <w:szCs w:val="20"/>
          <w:shd w:val="clear" w:color="auto" w:fill="FFFFFF"/>
        </w:rPr>
        <w:t>n kh</w:t>
      </w:r>
      <w:r w:rsidRPr="00F9459F">
        <w:rPr>
          <w:bCs/>
          <w:color w:val="000000"/>
          <w:szCs w:val="20"/>
          <w:shd w:val="clear" w:color="auto" w:fill="FFFFFF"/>
        </w:rPr>
        <w:t>á</w:t>
      </w:r>
      <w:r>
        <w:rPr>
          <w:bCs/>
          <w:color w:val="000000"/>
          <w:szCs w:val="20"/>
          <w:shd w:val="clear" w:color="auto" w:fill="FFFFFF"/>
        </w:rPr>
        <w:t xml:space="preserve">c. </w:t>
      </w:r>
      <w:r w:rsidR="00C315F0">
        <w:rPr>
          <w:bCs/>
          <w:color w:val="000000"/>
          <w:szCs w:val="20"/>
          <w:shd w:val="clear" w:color="auto" w:fill="FFFFFF"/>
        </w:rPr>
        <w:t>Tuy nhi</w:t>
      </w:r>
      <w:r w:rsidR="00C315F0" w:rsidRPr="00C315F0">
        <w:rPr>
          <w:bCs/>
          <w:color w:val="000000"/>
          <w:szCs w:val="20"/>
          <w:shd w:val="clear" w:color="auto" w:fill="FFFFFF"/>
        </w:rPr>
        <w:t>ê</w:t>
      </w:r>
      <w:r w:rsidR="00C315F0">
        <w:rPr>
          <w:bCs/>
          <w:color w:val="000000"/>
          <w:szCs w:val="20"/>
          <w:shd w:val="clear" w:color="auto" w:fill="FFFFFF"/>
        </w:rPr>
        <w:t xml:space="preserve">n, theo quy </w:t>
      </w:r>
      <w:r w:rsidR="00C315F0" w:rsidRPr="00C315F0">
        <w:rPr>
          <w:bCs/>
          <w:color w:val="000000"/>
          <w:szCs w:val="20"/>
          <w:shd w:val="clear" w:color="auto" w:fill="FFFFFF"/>
        </w:rPr>
        <w:t>định</w:t>
      </w:r>
      <w:r w:rsidR="00C315F0">
        <w:rPr>
          <w:bCs/>
          <w:color w:val="000000"/>
          <w:szCs w:val="20"/>
          <w:shd w:val="clear" w:color="auto" w:fill="FFFFFF"/>
        </w:rPr>
        <w:t xml:space="preserve"> c</w:t>
      </w:r>
      <w:r w:rsidR="00C315F0" w:rsidRPr="00C315F0">
        <w:rPr>
          <w:bCs/>
          <w:color w:val="000000"/>
          <w:szCs w:val="20"/>
          <w:shd w:val="clear" w:color="auto" w:fill="FFFFFF"/>
        </w:rPr>
        <w:t>ủ</w:t>
      </w:r>
      <w:r w:rsidR="00C315F0">
        <w:rPr>
          <w:bCs/>
          <w:color w:val="000000"/>
          <w:szCs w:val="20"/>
          <w:shd w:val="clear" w:color="auto" w:fill="FFFFFF"/>
        </w:rPr>
        <w:t>a L</w:t>
      </w:r>
      <w:r w:rsidR="00C315F0" w:rsidRPr="00C315F0">
        <w:rPr>
          <w:bCs/>
          <w:color w:val="000000"/>
          <w:szCs w:val="20"/>
          <w:shd w:val="clear" w:color="auto" w:fill="FFFFFF"/>
        </w:rPr>
        <w:t>uậ</w:t>
      </w:r>
      <w:r w:rsidR="00C315F0">
        <w:rPr>
          <w:bCs/>
          <w:color w:val="000000"/>
          <w:szCs w:val="20"/>
          <w:shd w:val="clear" w:color="auto" w:fill="FFFFFF"/>
        </w:rPr>
        <w:t>t Đ</w:t>
      </w:r>
      <w:r w:rsidR="00C315F0" w:rsidRPr="00C315F0">
        <w:rPr>
          <w:bCs/>
          <w:color w:val="000000"/>
          <w:szCs w:val="20"/>
          <w:shd w:val="clear" w:color="auto" w:fill="FFFFFF"/>
        </w:rPr>
        <w:t>ầ</w:t>
      </w:r>
      <w:r w:rsidR="00C315F0">
        <w:rPr>
          <w:bCs/>
          <w:color w:val="000000"/>
          <w:szCs w:val="20"/>
          <w:shd w:val="clear" w:color="auto" w:fill="FFFFFF"/>
        </w:rPr>
        <w:t>u t</w:t>
      </w:r>
      <w:r w:rsidR="00C315F0" w:rsidRPr="00C315F0">
        <w:rPr>
          <w:bCs/>
          <w:color w:val="000000"/>
          <w:szCs w:val="20"/>
          <w:shd w:val="clear" w:color="auto" w:fill="FFFFFF"/>
        </w:rPr>
        <w:t>ư</w:t>
      </w:r>
      <w:r w:rsidR="00C315F0">
        <w:rPr>
          <w:bCs/>
          <w:color w:val="000000"/>
          <w:szCs w:val="20"/>
          <w:shd w:val="clear" w:color="auto" w:fill="FFFFFF"/>
        </w:rPr>
        <w:t>, B</w:t>
      </w:r>
      <w:r w:rsidR="00C315F0" w:rsidRPr="00C315F0">
        <w:rPr>
          <w:bCs/>
          <w:color w:val="000000"/>
          <w:szCs w:val="20"/>
          <w:shd w:val="clear" w:color="auto" w:fill="FFFFFF"/>
        </w:rPr>
        <w:t>ộ</w:t>
      </w:r>
      <w:r w:rsidR="00CD7001">
        <w:rPr>
          <w:bCs/>
          <w:color w:val="000000"/>
          <w:szCs w:val="20"/>
          <w:shd w:val="clear" w:color="auto" w:fill="FFFFFF"/>
        </w:rPr>
        <w:t>, c</w:t>
      </w:r>
      <w:r w:rsidR="00CD7001" w:rsidRPr="00CD7001">
        <w:rPr>
          <w:bCs/>
          <w:color w:val="000000"/>
          <w:szCs w:val="20"/>
          <w:shd w:val="clear" w:color="auto" w:fill="FFFFFF"/>
        </w:rPr>
        <w:t>ơ</w:t>
      </w:r>
      <w:r w:rsidR="00CD7001">
        <w:rPr>
          <w:bCs/>
          <w:color w:val="000000"/>
          <w:szCs w:val="20"/>
          <w:shd w:val="clear" w:color="auto" w:fill="FFFFFF"/>
        </w:rPr>
        <w:t xml:space="preserve"> quan ngang B</w:t>
      </w:r>
      <w:r w:rsidR="00CD7001" w:rsidRPr="00CD7001">
        <w:rPr>
          <w:bCs/>
          <w:color w:val="000000"/>
          <w:szCs w:val="20"/>
          <w:shd w:val="clear" w:color="auto" w:fill="FFFFFF"/>
        </w:rPr>
        <w:t>ộ</w:t>
      </w:r>
      <w:r w:rsidR="00C315F0">
        <w:rPr>
          <w:bCs/>
          <w:color w:val="000000"/>
          <w:szCs w:val="20"/>
          <w:shd w:val="clear" w:color="auto" w:fill="FFFFFF"/>
        </w:rPr>
        <w:t xml:space="preserve"> kh</w:t>
      </w:r>
      <w:r w:rsidR="00C315F0" w:rsidRPr="00C315F0">
        <w:rPr>
          <w:bCs/>
          <w:color w:val="000000"/>
          <w:szCs w:val="20"/>
          <w:shd w:val="clear" w:color="auto" w:fill="FFFFFF"/>
        </w:rPr>
        <w:t>ô</w:t>
      </w:r>
      <w:r w:rsidR="00C315F0">
        <w:rPr>
          <w:bCs/>
          <w:color w:val="000000"/>
          <w:szCs w:val="20"/>
          <w:shd w:val="clear" w:color="auto" w:fill="FFFFFF"/>
        </w:rPr>
        <w:t>ng đư</w:t>
      </w:r>
      <w:r w:rsidR="00C315F0" w:rsidRPr="00C315F0">
        <w:rPr>
          <w:bCs/>
          <w:color w:val="000000"/>
          <w:szCs w:val="20"/>
          <w:shd w:val="clear" w:color="auto" w:fill="FFFFFF"/>
        </w:rPr>
        <w:t>ợc</w:t>
      </w:r>
      <w:r w:rsidR="00CD7001">
        <w:rPr>
          <w:bCs/>
          <w:color w:val="000000"/>
          <w:szCs w:val="20"/>
          <w:shd w:val="clear" w:color="auto" w:fill="FFFFFF"/>
        </w:rPr>
        <w:t xml:space="preserve"> ban h</w:t>
      </w:r>
      <w:r w:rsidR="00CD7001" w:rsidRPr="00CD7001">
        <w:rPr>
          <w:bCs/>
          <w:color w:val="000000"/>
          <w:szCs w:val="20"/>
          <w:shd w:val="clear" w:color="auto" w:fill="FFFFFF"/>
        </w:rPr>
        <w:t>àn</w:t>
      </w:r>
      <w:r w:rsidR="00CD7001">
        <w:rPr>
          <w:bCs/>
          <w:color w:val="000000"/>
          <w:szCs w:val="20"/>
          <w:shd w:val="clear" w:color="auto" w:fill="FFFFFF"/>
        </w:rPr>
        <w:t>h</w:t>
      </w:r>
      <w:r w:rsidR="00C315F0">
        <w:rPr>
          <w:bCs/>
          <w:color w:val="000000"/>
          <w:szCs w:val="20"/>
          <w:shd w:val="clear" w:color="auto" w:fill="FFFFFF"/>
        </w:rPr>
        <w:t xml:space="preserve"> quy </w:t>
      </w:r>
      <w:r w:rsidR="00C315F0" w:rsidRPr="00C315F0">
        <w:rPr>
          <w:bCs/>
          <w:color w:val="000000"/>
          <w:szCs w:val="20"/>
          <w:shd w:val="clear" w:color="auto" w:fill="FFFFFF"/>
        </w:rPr>
        <w:t>định</w:t>
      </w:r>
      <w:r w:rsidR="00C315F0">
        <w:rPr>
          <w:bCs/>
          <w:color w:val="000000"/>
          <w:szCs w:val="20"/>
          <w:shd w:val="clear" w:color="auto" w:fill="FFFFFF"/>
        </w:rPr>
        <w:t xml:space="preserve"> v</w:t>
      </w:r>
      <w:r w:rsidR="00C315F0" w:rsidRPr="00C315F0">
        <w:rPr>
          <w:bCs/>
          <w:color w:val="000000"/>
          <w:szCs w:val="20"/>
          <w:shd w:val="clear" w:color="auto" w:fill="FFFFFF"/>
        </w:rPr>
        <w:t>ề</w:t>
      </w:r>
      <w:r w:rsidR="00C315F0">
        <w:rPr>
          <w:bCs/>
          <w:color w:val="000000"/>
          <w:szCs w:val="20"/>
          <w:shd w:val="clear" w:color="auto" w:fill="FFFFFF"/>
        </w:rPr>
        <w:t xml:space="preserve"> </w:t>
      </w:r>
      <w:r w:rsidR="00C315F0" w:rsidRPr="00C315F0">
        <w:rPr>
          <w:bCs/>
          <w:color w:val="000000"/>
          <w:szCs w:val="20"/>
          <w:shd w:val="clear" w:color="auto" w:fill="FFFFFF"/>
        </w:rPr>
        <w:t>đ</w:t>
      </w:r>
      <w:r w:rsidR="00C315F0">
        <w:rPr>
          <w:bCs/>
          <w:color w:val="000000"/>
          <w:szCs w:val="20"/>
          <w:shd w:val="clear" w:color="auto" w:fill="FFFFFF"/>
        </w:rPr>
        <w:t>i</w:t>
      </w:r>
      <w:r w:rsidR="00C315F0" w:rsidRPr="00C315F0">
        <w:rPr>
          <w:bCs/>
          <w:color w:val="000000"/>
          <w:szCs w:val="20"/>
          <w:shd w:val="clear" w:color="auto" w:fill="FFFFFF"/>
        </w:rPr>
        <w:t>ề</w:t>
      </w:r>
      <w:r w:rsidR="00C315F0">
        <w:rPr>
          <w:bCs/>
          <w:color w:val="000000"/>
          <w:szCs w:val="20"/>
          <w:shd w:val="clear" w:color="auto" w:fill="FFFFFF"/>
        </w:rPr>
        <w:t>u ki</w:t>
      </w:r>
      <w:r w:rsidR="00C315F0" w:rsidRPr="00C315F0">
        <w:rPr>
          <w:bCs/>
          <w:color w:val="000000"/>
          <w:szCs w:val="20"/>
          <w:shd w:val="clear" w:color="auto" w:fill="FFFFFF"/>
        </w:rPr>
        <w:t>ện</w:t>
      </w:r>
      <w:r w:rsidR="00C315F0">
        <w:rPr>
          <w:bCs/>
          <w:color w:val="000000"/>
          <w:szCs w:val="20"/>
          <w:shd w:val="clear" w:color="auto" w:fill="FFFFFF"/>
        </w:rPr>
        <w:t xml:space="preserve"> đ</w:t>
      </w:r>
      <w:r w:rsidR="00C315F0" w:rsidRPr="00C315F0">
        <w:rPr>
          <w:bCs/>
          <w:color w:val="000000"/>
          <w:szCs w:val="20"/>
          <w:shd w:val="clear" w:color="auto" w:fill="FFFFFF"/>
        </w:rPr>
        <w:t>ầ</w:t>
      </w:r>
      <w:r w:rsidR="00C315F0">
        <w:rPr>
          <w:bCs/>
          <w:color w:val="000000"/>
          <w:szCs w:val="20"/>
          <w:shd w:val="clear" w:color="auto" w:fill="FFFFFF"/>
        </w:rPr>
        <w:t>u t</w:t>
      </w:r>
      <w:r w:rsidR="00C315F0" w:rsidRPr="00C315F0">
        <w:rPr>
          <w:bCs/>
          <w:color w:val="000000"/>
          <w:szCs w:val="20"/>
          <w:shd w:val="clear" w:color="auto" w:fill="FFFFFF"/>
        </w:rPr>
        <w:t>ư</w:t>
      </w:r>
      <w:r w:rsidR="00C315F0">
        <w:rPr>
          <w:bCs/>
          <w:color w:val="000000"/>
          <w:szCs w:val="20"/>
          <w:shd w:val="clear" w:color="auto" w:fill="FFFFFF"/>
        </w:rPr>
        <w:t xml:space="preserve"> kinh doanh. </w:t>
      </w:r>
      <w:r>
        <w:rPr>
          <w:bCs/>
          <w:color w:val="000000"/>
          <w:szCs w:val="20"/>
          <w:shd w:val="clear" w:color="auto" w:fill="FFFFFF"/>
        </w:rPr>
        <w:t xml:space="preserve">Do </w:t>
      </w:r>
      <w:r w:rsidRPr="00F9459F">
        <w:rPr>
          <w:bCs/>
          <w:color w:val="000000"/>
          <w:szCs w:val="20"/>
          <w:shd w:val="clear" w:color="auto" w:fill="FFFFFF"/>
        </w:rPr>
        <w:t>đó</w:t>
      </w:r>
      <w:r>
        <w:rPr>
          <w:bCs/>
          <w:color w:val="000000"/>
          <w:szCs w:val="20"/>
          <w:shd w:val="clear" w:color="auto" w:fill="FFFFFF"/>
        </w:rPr>
        <w:t>, d</w:t>
      </w:r>
      <w:r w:rsidRPr="00F9459F">
        <w:rPr>
          <w:bCs/>
          <w:color w:val="000000"/>
          <w:szCs w:val="20"/>
          <w:shd w:val="clear" w:color="auto" w:fill="FFFFFF"/>
        </w:rPr>
        <w:t>ự</w:t>
      </w:r>
      <w:r>
        <w:rPr>
          <w:bCs/>
          <w:color w:val="000000"/>
          <w:szCs w:val="20"/>
          <w:shd w:val="clear" w:color="auto" w:fill="FFFFFF"/>
        </w:rPr>
        <w:t xml:space="preserve"> th</w:t>
      </w:r>
      <w:r w:rsidRPr="00F9459F">
        <w:rPr>
          <w:bCs/>
          <w:color w:val="000000"/>
          <w:szCs w:val="20"/>
          <w:shd w:val="clear" w:color="auto" w:fill="FFFFFF"/>
        </w:rPr>
        <w:t>ả</w:t>
      </w:r>
      <w:r>
        <w:rPr>
          <w:bCs/>
          <w:color w:val="000000"/>
          <w:szCs w:val="20"/>
          <w:shd w:val="clear" w:color="auto" w:fill="FFFFFF"/>
        </w:rPr>
        <w:t>o Ngh</w:t>
      </w:r>
      <w:r w:rsidRPr="00F9459F">
        <w:rPr>
          <w:bCs/>
          <w:color w:val="000000"/>
          <w:szCs w:val="20"/>
          <w:shd w:val="clear" w:color="auto" w:fill="FFFFFF"/>
        </w:rPr>
        <w:t>ị</w:t>
      </w:r>
      <w:r>
        <w:rPr>
          <w:bCs/>
          <w:color w:val="000000"/>
          <w:szCs w:val="20"/>
          <w:shd w:val="clear" w:color="auto" w:fill="FFFFFF"/>
        </w:rPr>
        <w:t xml:space="preserve"> </w:t>
      </w:r>
      <w:r w:rsidRPr="00F9459F">
        <w:rPr>
          <w:bCs/>
          <w:color w:val="000000"/>
          <w:szCs w:val="20"/>
          <w:shd w:val="clear" w:color="auto" w:fill="FFFFFF"/>
        </w:rPr>
        <w:t>định</w:t>
      </w:r>
      <w:r>
        <w:rPr>
          <w:bCs/>
          <w:color w:val="000000"/>
          <w:szCs w:val="20"/>
          <w:shd w:val="clear" w:color="auto" w:fill="FFFFFF"/>
        </w:rPr>
        <w:t xml:space="preserve"> </w:t>
      </w:r>
      <w:r w:rsidRPr="00F9459F">
        <w:rPr>
          <w:bCs/>
          <w:color w:val="000000"/>
          <w:szCs w:val="20"/>
          <w:shd w:val="clear" w:color="auto" w:fill="FFFFFF"/>
        </w:rPr>
        <w:t>đã</w:t>
      </w:r>
      <w:r>
        <w:rPr>
          <w:bCs/>
          <w:color w:val="000000"/>
          <w:szCs w:val="20"/>
          <w:shd w:val="clear" w:color="auto" w:fill="FFFFFF"/>
        </w:rPr>
        <w:t xml:space="preserve"> quy </w:t>
      </w:r>
      <w:r w:rsidRPr="00F9459F">
        <w:rPr>
          <w:bCs/>
          <w:color w:val="000000"/>
          <w:szCs w:val="20"/>
          <w:shd w:val="clear" w:color="auto" w:fill="FFFFFF"/>
        </w:rPr>
        <w:t>định</w:t>
      </w:r>
      <w:r>
        <w:rPr>
          <w:bCs/>
          <w:color w:val="000000"/>
          <w:szCs w:val="20"/>
          <w:shd w:val="clear" w:color="auto" w:fill="FFFFFF"/>
        </w:rPr>
        <w:t xml:space="preserve"> </w:t>
      </w:r>
      <w:r w:rsidRPr="00F9459F">
        <w:rPr>
          <w:bCs/>
          <w:color w:val="000000"/>
          <w:szCs w:val="20"/>
          <w:shd w:val="clear" w:color="auto" w:fill="FFFFFF"/>
        </w:rPr>
        <w:t>đ</w:t>
      </w:r>
      <w:r>
        <w:rPr>
          <w:bCs/>
          <w:color w:val="000000"/>
          <w:szCs w:val="20"/>
          <w:shd w:val="clear" w:color="auto" w:fill="FFFFFF"/>
        </w:rPr>
        <w:t>i</w:t>
      </w:r>
      <w:r w:rsidRPr="00F9459F">
        <w:rPr>
          <w:bCs/>
          <w:color w:val="000000"/>
          <w:szCs w:val="20"/>
          <w:shd w:val="clear" w:color="auto" w:fill="FFFFFF"/>
        </w:rPr>
        <w:t>ề</w:t>
      </w:r>
      <w:r>
        <w:rPr>
          <w:bCs/>
          <w:color w:val="000000"/>
          <w:szCs w:val="20"/>
          <w:shd w:val="clear" w:color="auto" w:fill="FFFFFF"/>
        </w:rPr>
        <w:t>u ki</w:t>
      </w:r>
      <w:r w:rsidRPr="00F9459F">
        <w:rPr>
          <w:bCs/>
          <w:color w:val="000000"/>
          <w:szCs w:val="20"/>
          <w:shd w:val="clear" w:color="auto" w:fill="FFFFFF"/>
        </w:rPr>
        <w:t>ện</w:t>
      </w:r>
      <w:r>
        <w:rPr>
          <w:bCs/>
          <w:color w:val="000000"/>
          <w:szCs w:val="20"/>
          <w:shd w:val="clear" w:color="auto" w:fill="FFFFFF"/>
        </w:rPr>
        <w:t xml:space="preserve"> c</w:t>
      </w:r>
      <w:r w:rsidRPr="00F9459F">
        <w:rPr>
          <w:bCs/>
          <w:color w:val="000000"/>
          <w:szCs w:val="20"/>
          <w:shd w:val="clear" w:color="auto" w:fill="FFFFFF"/>
        </w:rPr>
        <w:t>ủ</w:t>
      </w:r>
      <w:r>
        <w:rPr>
          <w:bCs/>
          <w:color w:val="000000"/>
          <w:szCs w:val="20"/>
          <w:shd w:val="clear" w:color="auto" w:fill="FFFFFF"/>
        </w:rPr>
        <w:t>a doanh nghi</w:t>
      </w:r>
      <w:r w:rsidRPr="00F9459F">
        <w:rPr>
          <w:bCs/>
          <w:color w:val="000000"/>
          <w:szCs w:val="20"/>
          <w:shd w:val="clear" w:color="auto" w:fill="FFFFFF"/>
        </w:rPr>
        <w:t>ệ</w:t>
      </w:r>
      <w:r>
        <w:rPr>
          <w:bCs/>
          <w:color w:val="000000"/>
          <w:szCs w:val="20"/>
          <w:shd w:val="clear" w:color="auto" w:fill="FFFFFF"/>
        </w:rPr>
        <w:t>p b</w:t>
      </w:r>
      <w:r w:rsidRPr="00F9459F">
        <w:rPr>
          <w:bCs/>
          <w:color w:val="000000"/>
          <w:szCs w:val="20"/>
          <w:shd w:val="clear" w:color="auto" w:fill="FFFFFF"/>
        </w:rPr>
        <w:t>á</w:t>
      </w:r>
      <w:r>
        <w:rPr>
          <w:bCs/>
          <w:color w:val="000000"/>
          <w:szCs w:val="20"/>
          <w:shd w:val="clear" w:color="auto" w:fill="FFFFFF"/>
        </w:rPr>
        <w:t>n bu</w:t>
      </w:r>
      <w:r w:rsidRPr="00F9459F">
        <w:rPr>
          <w:bCs/>
          <w:color w:val="000000"/>
          <w:szCs w:val="20"/>
          <w:shd w:val="clear" w:color="auto" w:fill="FFFFFF"/>
        </w:rPr>
        <w:t>ô</w:t>
      </w:r>
      <w:r>
        <w:rPr>
          <w:bCs/>
          <w:color w:val="000000"/>
          <w:szCs w:val="20"/>
          <w:shd w:val="clear" w:color="auto" w:fill="FFFFFF"/>
        </w:rPr>
        <w:t>n thu</w:t>
      </w:r>
      <w:r w:rsidRPr="00F9459F">
        <w:rPr>
          <w:bCs/>
          <w:color w:val="000000"/>
          <w:szCs w:val="20"/>
          <w:shd w:val="clear" w:color="auto" w:fill="FFFFFF"/>
        </w:rPr>
        <w:t>ố</w:t>
      </w:r>
      <w:r>
        <w:rPr>
          <w:bCs/>
          <w:color w:val="000000"/>
          <w:szCs w:val="20"/>
          <w:shd w:val="clear" w:color="auto" w:fill="FFFFFF"/>
        </w:rPr>
        <w:t>c c</w:t>
      </w:r>
      <w:r w:rsidRPr="00F9459F">
        <w:rPr>
          <w:bCs/>
          <w:color w:val="000000"/>
          <w:szCs w:val="20"/>
          <w:shd w:val="clear" w:color="auto" w:fill="FFFFFF"/>
        </w:rPr>
        <w:t>ủ</w:t>
      </w:r>
      <w:r>
        <w:rPr>
          <w:bCs/>
          <w:color w:val="000000"/>
          <w:szCs w:val="20"/>
          <w:shd w:val="clear" w:color="auto" w:fill="FFFFFF"/>
        </w:rPr>
        <w:t>a Vi</w:t>
      </w:r>
      <w:r w:rsidRPr="00F9459F">
        <w:rPr>
          <w:bCs/>
          <w:color w:val="000000"/>
          <w:szCs w:val="20"/>
          <w:shd w:val="clear" w:color="auto" w:fill="FFFFFF"/>
        </w:rPr>
        <w:t>ệ</w:t>
      </w:r>
      <w:r>
        <w:rPr>
          <w:bCs/>
          <w:color w:val="000000"/>
          <w:szCs w:val="20"/>
          <w:shd w:val="clear" w:color="auto" w:fill="FFFFFF"/>
        </w:rPr>
        <w:t>t Nam đư</w:t>
      </w:r>
      <w:r w:rsidRPr="00F9459F">
        <w:rPr>
          <w:bCs/>
          <w:color w:val="000000"/>
          <w:szCs w:val="20"/>
          <w:shd w:val="clear" w:color="auto" w:fill="FFFFFF"/>
        </w:rPr>
        <w:t>ợc</w:t>
      </w:r>
      <w:r>
        <w:rPr>
          <w:bCs/>
          <w:color w:val="000000"/>
          <w:szCs w:val="20"/>
          <w:shd w:val="clear" w:color="auto" w:fill="FFFFFF"/>
        </w:rPr>
        <w:t xml:space="preserve"> mua thu</w:t>
      </w:r>
      <w:r w:rsidRPr="00F9459F">
        <w:rPr>
          <w:bCs/>
          <w:color w:val="000000"/>
          <w:szCs w:val="20"/>
          <w:shd w:val="clear" w:color="auto" w:fill="FFFFFF"/>
        </w:rPr>
        <w:t>ố</w:t>
      </w:r>
      <w:r>
        <w:rPr>
          <w:bCs/>
          <w:color w:val="000000"/>
          <w:szCs w:val="20"/>
          <w:shd w:val="clear" w:color="auto" w:fill="FFFFFF"/>
        </w:rPr>
        <w:t>c nh</w:t>
      </w:r>
      <w:r w:rsidRPr="00F9459F">
        <w:rPr>
          <w:bCs/>
          <w:color w:val="000000"/>
          <w:szCs w:val="20"/>
          <w:shd w:val="clear" w:color="auto" w:fill="FFFFFF"/>
        </w:rPr>
        <w:t>ậ</w:t>
      </w:r>
      <w:r>
        <w:rPr>
          <w:bCs/>
          <w:color w:val="000000"/>
          <w:szCs w:val="20"/>
          <w:shd w:val="clear" w:color="auto" w:fill="FFFFFF"/>
        </w:rPr>
        <w:t>p kh</w:t>
      </w:r>
      <w:r w:rsidRPr="00F9459F">
        <w:rPr>
          <w:bCs/>
          <w:color w:val="000000"/>
          <w:szCs w:val="20"/>
          <w:shd w:val="clear" w:color="auto" w:fill="FFFFFF"/>
        </w:rPr>
        <w:t>ẩ</w:t>
      </w:r>
      <w:r>
        <w:rPr>
          <w:bCs/>
          <w:color w:val="000000"/>
          <w:szCs w:val="20"/>
          <w:shd w:val="clear" w:color="auto" w:fill="FFFFFF"/>
        </w:rPr>
        <w:t>u c</w:t>
      </w:r>
      <w:r w:rsidRPr="00F9459F">
        <w:rPr>
          <w:bCs/>
          <w:color w:val="000000"/>
          <w:szCs w:val="20"/>
          <w:shd w:val="clear" w:color="auto" w:fill="FFFFFF"/>
        </w:rPr>
        <w:t>ủ</w:t>
      </w:r>
      <w:r>
        <w:rPr>
          <w:bCs/>
          <w:color w:val="000000"/>
          <w:szCs w:val="20"/>
          <w:shd w:val="clear" w:color="auto" w:fill="FFFFFF"/>
        </w:rPr>
        <w:t>a c</w:t>
      </w:r>
      <w:r w:rsidRPr="00F9459F">
        <w:rPr>
          <w:bCs/>
          <w:color w:val="000000"/>
          <w:szCs w:val="20"/>
          <w:shd w:val="clear" w:color="auto" w:fill="FFFFFF"/>
        </w:rPr>
        <w:t>á</w:t>
      </w:r>
      <w:r>
        <w:rPr>
          <w:bCs/>
          <w:color w:val="000000"/>
          <w:szCs w:val="20"/>
          <w:shd w:val="clear" w:color="auto" w:fill="FFFFFF"/>
        </w:rPr>
        <w:t>c c</w:t>
      </w:r>
      <w:r w:rsidRPr="00F9459F">
        <w:rPr>
          <w:bCs/>
          <w:color w:val="000000"/>
          <w:szCs w:val="20"/>
          <w:shd w:val="clear" w:color="auto" w:fill="FFFFFF"/>
        </w:rPr>
        <w:t>ơ</w:t>
      </w:r>
      <w:r>
        <w:rPr>
          <w:bCs/>
          <w:color w:val="000000"/>
          <w:szCs w:val="20"/>
          <w:shd w:val="clear" w:color="auto" w:fill="FFFFFF"/>
        </w:rPr>
        <w:t xml:space="preserve"> s</w:t>
      </w:r>
      <w:r w:rsidRPr="00F9459F">
        <w:rPr>
          <w:bCs/>
          <w:color w:val="000000"/>
          <w:szCs w:val="20"/>
          <w:shd w:val="clear" w:color="auto" w:fill="FFFFFF"/>
        </w:rPr>
        <w:t>ở</w:t>
      </w:r>
      <w:r>
        <w:rPr>
          <w:bCs/>
          <w:color w:val="000000"/>
          <w:szCs w:val="20"/>
          <w:shd w:val="clear" w:color="auto" w:fill="FFFFFF"/>
        </w:rPr>
        <w:t xml:space="preserve"> c</w:t>
      </w:r>
      <w:r w:rsidRPr="00F9459F">
        <w:rPr>
          <w:bCs/>
          <w:color w:val="000000"/>
          <w:szCs w:val="20"/>
          <w:shd w:val="clear" w:color="auto" w:fill="FFFFFF"/>
        </w:rPr>
        <w:t>ó</w:t>
      </w:r>
      <w:r>
        <w:rPr>
          <w:bCs/>
          <w:color w:val="000000"/>
          <w:szCs w:val="20"/>
          <w:shd w:val="clear" w:color="auto" w:fill="FFFFFF"/>
        </w:rPr>
        <w:t xml:space="preserve"> quy</w:t>
      </w:r>
      <w:r w:rsidRPr="00F9459F">
        <w:rPr>
          <w:bCs/>
          <w:color w:val="000000"/>
          <w:szCs w:val="20"/>
          <w:shd w:val="clear" w:color="auto" w:fill="FFFFFF"/>
        </w:rPr>
        <w:t>ề</w:t>
      </w:r>
      <w:r>
        <w:rPr>
          <w:bCs/>
          <w:color w:val="000000"/>
          <w:szCs w:val="20"/>
          <w:shd w:val="clear" w:color="auto" w:fill="FFFFFF"/>
        </w:rPr>
        <w:t>n xu</w:t>
      </w:r>
      <w:r w:rsidRPr="00F9459F">
        <w:rPr>
          <w:bCs/>
          <w:color w:val="000000"/>
          <w:szCs w:val="20"/>
          <w:shd w:val="clear" w:color="auto" w:fill="FFFFFF"/>
        </w:rPr>
        <w:t>ất</w:t>
      </w:r>
      <w:r>
        <w:rPr>
          <w:bCs/>
          <w:color w:val="000000"/>
          <w:szCs w:val="20"/>
          <w:shd w:val="clear" w:color="auto" w:fill="FFFFFF"/>
        </w:rPr>
        <w:t xml:space="preserve"> kh</w:t>
      </w:r>
      <w:r w:rsidRPr="00F9459F">
        <w:rPr>
          <w:bCs/>
          <w:color w:val="000000"/>
          <w:szCs w:val="20"/>
          <w:shd w:val="clear" w:color="auto" w:fill="FFFFFF"/>
        </w:rPr>
        <w:t>ẩ</w:t>
      </w:r>
      <w:r>
        <w:rPr>
          <w:bCs/>
          <w:color w:val="000000"/>
          <w:szCs w:val="20"/>
          <w:shd w:val="clear" w:color="auto" w:fill="FFFFFF"/>
        </w:rPr>
        <w:t>u, nh</w:t>
      </w:r>
      <w:r w:rsidRPr="00F9459F">
        <w:rPr>
          <w:bCs/>
          <w:color w:val="000000"/>
          <w:szCs w:val="20"/>
          <w:shd w:val="clear" w:color="auto" w:fill="FFFFFF"/>
        </w:rPr>
        <w:t>ậ</w:t>
      </w:r>
      <w:r>
        <w:rPr>
          <w:bCs/>
          <w:color w:val="000000"/>
          <w:szCs w:val="20"/>
          <w:shd w:val="clear" w:color="auto" w:fill="FFFFFF"/>
        </w:rPr>
        <w:t>p kh</w:t>
      </w:r>
      <w:r w:rsidRPr="00F9459F">
        <w:rPr>
          <w:bCs/>
          <w:color w:val="000000"/>
          <w:szCs w:val="20"/>
          <w:shd w:val="clear" w:color="auto" w:fill="FFFFFF"/>
        </w:rPr>
        <w:t>ẩ</w:t>
      </w:r>
      <w:r>
        <w:rPr>
          <w:bCs/>
          <w:color w:val="000000"/>
          <w:szCs w:val="20"/>
          <w:shd w:val="clear" w:color="auto" w:fill="FFFFFF"/>
        </w:rPr>
        <w:t>u nh</w:t>
      </w:r>
      <w:r w:rsidRPr="00F9459F">
        <w:rPr>
          <w:bCs/>
          <w:color w:val="000000"/>
          <w:szCs w:val="20"/>
          <w:shd w:val="clear" w:color="auto" w:fill="FFFFFF"/>
        </w:rPr>
        <w:t>ư</w:t>
      </w:r>
      <w:r>
        <w:rPr>
          <w:bCs/>
          <w:color w:val="000000"/>
          <w:szCs w:val="20"/>
          <w:shd w:val="clear" w:color="auto" w:fill="FFFFFF"/>
        </w:rPr>
        <w:t>ng kh</w:t>
      </w:r>
      <w:r w:rsidRPr="00F9459F">
        <w:rPr>
          <w:bCs/>
          <w:color w:val="000000"/>
          <w:szCs w:val="20"/>
          <w:shd w:val="clear" w:color="auto" w:fill="FFFFFF"/>
        </w:rPr>
        <w:t>ô</w:t>
      </w:r>
      <w:r>
        <w:rPr>
          <w:bCs/>
          <w:color w:val="000000"/>
          <w:szCs w:val="20"/>
          <w:shd w:val="clear" w:color="auto" w:fill="FFFFFF"/>
        </w:rPr>
        <w:t>ng đư</w:t>
      </w:r>
      <w:r w:rsidRPr="00F9459F">
        <w:rPr>
          <w:bCs/>
          <w:color w:val="000000"/>
          <w:szCs w:val="20"/>
          <w:shd w:val="clear" w:color="auto" w:fill="FFFFFF"/>
        </w:rPr>
        <w:t>ợc</w:t>
      </w:r>
      <w:r>
        <w:rPr>
          <w:bCs/>
          <w:color w:val="000000"/>
          <w:szCs w:val="20"/>
          <w:shd w:val="clear" w:color="auto" w:fill="FFFFFF"/>
        </w:rPr>
        <w:t xml:space="preserve"> th</w:t>
      </w:r>
      <w:r w:rsidRPr="00F9459F">
        <w:rPr>
          <w:bCs/>
          <w:color w:val="000000"/>
          <w:szCs w:val="20"/>
          <w:shd w:val="clear" w:color="auto" w:fill="FFFFFF"/>
        </w:rPr>
        <w:t>ực</w:t>
      </w:r>
      <w:r>
        <w:rPr>
          <w:bCs/>
          <w:color w:val="000000"/>
          <w:szCs w:val="20"/>
          <w:shd w:val="clear" w:color="auto" w:fill="FFFFFF"/>
        </w:rPr>
        <w:t xml:space="preserve"> hi</w:t>
      </w:r>
      <w:r w:rsidRPr="00F9459F">
        <w:rPr>
          <w:bCs/>
          <w:color w:val="000000"/>
          <w:szCs w:val="20"/>
          <w:shd w:val="clear" w:color="auto" w:fill="FFFFFF"/>
        </w:rPr>
        <w:t>ện</w:t>
      </w:r>
      <w:r>
        <w:rPr>
          <w:bCs/>
          <w:color w:val="000000"/>
          <w:szCs w:val="20"/>
          <w:shd w:val="clear" w:color="auto" w:fill="FFFFFF"/>
        </w:rPr>
        <w:t xml:space="preserve"> quy</w:t>
      </w:r>
      <w:r w:rsidRPr="00F9459F">
        <w:rPr>
          <w:bCs/>
          <w:color w:val="000000"/>
          <w:szCs w:val="20"/>
          <w:shd w:val="clear" w:color="auto" w:fill="FFFFFF"/>
        </w:rPr>
        <w:t>ề</w:t>
      </w:r>
      <w:r>
        <w:rPr>
          <w:bCs/>
          <w:color w:val="000000"/>
          <w:szCs w:val="20"/>
          <w:shd w:val="clear" w:color="auto" w:fill="FFFFFF"/>
        </w:rPr>
        <w:t>n ph</w:t>
      </w:r>
      <w:r w:rsidRPr="00F9459F">
        <w:rPr>
          <w:bCs/>
          <w:color w:val="000000"/>
          <w:szCs w:val="20"/>
          <w:shd w:val="clear" w:color="auto" w:fill="FFFFFF"/>
        </w:rPr>
        <w:t>â</w:t>
      </w:r>
      <w:r>
        <w:rPr>
          <w:bCs/>
          <w:color w:val="000000"/>
          <w:szCs w:val="20"/>
          <w:shd w:val="clear" w:color="auto" w:fill="FFFFFF"/>
        </w:rPr>
        <w:t>n ph</w:t>
      </w:r>
      <w:r w:rsidRPr="00F9459F">
        <w:rPr>
          <w:bCs/>
          <w:color w:val="000000"/>
          <w:szCs w:val="20"/>
          <w:shd w:val="clear" w:color="auto" w:fill="FFFFFF"/>
        </w:rPr>
        <w:t>ố</w:t>
      </w:r>
      <w:r>
        <w:rPr>
          <w:bCs/>
          <w:color w:val="000000"/>
          <w:szCs w:val="20"/>
          <w:shd w:val="clear" w:color="auto" w:fill="FFFFFF"/>
        </w:rPr>
        <w:t>i</w:t>
      </w:r>
      <w:r w:rsidR="00C315F0">
        <w:rPr>
          <w:bCs/>
          <w:color w:val="000000"/>
          <w:szCs w:val="20"/>
          <w:shd w:val="clear" w:color="auto" w:fill="FFFFFF"/>
        </w:rPr>
        <w:t>;</w:t>
      </w:r>
      <w:r>
        <w:rPr>
          <w:bCs/>
          <w:color w:val="000000"/>
          <w:szCs w:val="20"/>
          <w:shd w:val="clear" w:color="auto" w:fill="FFFFFF"/>
        </w:rPr>
        <w:t xml:space="preserve"> quy</w:t>
      </w:r>
      <w:r w:rsidRPr="00F9459F">
        <w:rPr>
          <w:bCs/>
          <w:color w:val="000000"/>
          <w:szCs w:val="20"/>
          <w:shd w:val="clear" w:color="auto" w:fill="FFFFFF"/>
        </w:rPr>
        <w:t>ề</w:t>
      </w:r>
      <w:r>
        <w:rPr>
          <w:bCs/>
          <w:color w:val="000000"/>
          <w:szCs w:val="20"/>
          <w:shd w:val="clear" w:color="auto" w:fill="FFFFFF"/>
        </w:rPr>
        <w:t>n, tr</w:t>
      </w:r>
      <w:r w:rsidRPr="00F9459F">
        <w:rPr>
          <w:bCs/>
          <w:color w:val="000000"/>
          <w:szCs w:val="20"/>
          <w:shd w:val="clear" w:color="auto" w:fill="FFFFFF"/>
        </w:rPr>
        <w:t>á</w:t>
      </w:r>
      <w:r>
        <w:rPr>
          <w:bCs/>
          <w:color w:val="000000"/>
          <w:szCs w:val="20"/>
          <w:shd w:val="clear" w:color="auto" w:fill="FFFFFF"/>
        </w:rPr>
        <w:t>ch nhi</w:t>
      </w:r>
      <w:r w:rsidRPr="00F9459F">
        <w:rPr>
          <w:bCs/>
          <w:color w:val="000000"/>
          <w:szCs w:val="20"/>
          <w:shd w:val="clear" w:color="auto" w:fill="FFFFFF"/>
        </w:rPr>
        <w:t>ệ</w:t>
      </w:r>
      <w:r>
        <w:rPr>
          <w:bCs/>
          <w:color w:val="000000"/>
          <w:szCs w:val="20"/>
          <w:shd w:val="clear" w:color="auto" w:fill="FFFFFF"/>
        </w:rPr>
        <w:t>m c</w:t>
      </w:r>
      <w:r w:rsidRPr="00F9459F">
        <w:rPr>
          <w:bCs/>
          <w:color w:val="000000"/>
          <w:szCs w:val="20"/>
          <w:shd w:val="clear" w:color="auto" w:fill="FFFFFF"/>
        </w:rPr>
        <w:t>ủ</w:t>
      </w:r>
      <w:r>
        <w:rPr>
          <w:bCs/>
          <w:color w:val="000000"/>
          <w:szCs w:val="20"/>
          <w:shd w:val="clear" w:color="auto" w:fill="FFFFFF"/>
        </w:rPr>
        <w:t>a c</w:t>
      </w:r>
      <w:r w:rsidRPr="00F9459F">
        <w:rPr>
          <w:bCs/>
          <w:color w:val="000000"/>
          <w:szCs w:val="20"/>
          <w:shd w:val="clear" w:color="auto" w:fill="FFFFFF"/>
        </w:rPr>
        <w:t>ơ</w:t>
      </w:r>
      <w:r>
        <w:rPr>
          <w:bCs/>
          <w:color w:val="000000"/>
          <w:szCs w:val="20"/>
          <w:shd w:val="clear" w:color="auto" w:fill="FFFFFF"/>
        </w:rPr>
        <w:t xml:space="preserve"> s</w:t>
      </w:r>
      <w:r w:rsidRPr="00F9459F">
        <w:rPr>
          <w:bCs/>
          <w:color w:val="000000"/>
          <w:szCs w:val="20"/>
          <w:shd w:val="clear" w:color="auto" w:fill="FFFFFF"/>
        </w:rPr>
        <w:t>ở</w:t>
      </w:r>
      <w:r>
        <w:rPr>
          <w:bCs/>
          <w:color w:val="000000"/>
          <w:szCs w:val="20"/>
          <w:shd w:val="clear" w:color="auto" w:fill="FFFFFF"/>
        </w:rPr>
        <w:t xml:space="preserve"> b</w:t>
      </w:r>
      <w:r w:rsidRPr="00F9459F">
        <w:rPr>
          <w:bCs/>
          <w:color w:val="000000"/>
          <w:szCs w:val="20"/>
          <w:shd w:val="clear" w:color="auto" w:fill="FFFFFF"/>
        </w:rPr>
        <w:t>á</w:t>
      </w:r>
      <w:r>
        <w:rPr>
          <w:bCs/>
          <w:color w:val="000000"/>
          <w:szCs w:val="20"/>
          <w:shd w:val="clear" w:color="auto" w:fill="FFFFFF"/>
        </w:rPr>
        <w:t>n bu</w:t>
      </w:r>
      <w:r w:rsidRPr="00F9459F">
        <w:rPr>
          <w:bCs/>
          <w:color w:val="000000"/>
          <w:szCs w:val="20"/>
          <w:shd w:val="clear" w:color="auto" w:fill="FFFFFF"/>
        </w:rPr>
        <w:t>ô</w:t>
      </w:r>
      <w:r>
        <w:rPr>
          <w:bCs/>
          <w:color w:val="000000"/>
          <w:szCs w:val="20"/>
          <w:shd w:val="clear" w:color="auto" w:fill="FFFFFF"/>
        </w:rPr>
        <w:t>n thu</w:t>
      </w:r>
      <w:r w:rsidRPr="00F9459F">
        <w:rPr>
          <w:bCs/>
          <w:color w:val="000000"/>
          <w:szCs w:val="20"/>
          <w:shd w:val="clear" w:color="auto" w:fill="FFFFFF"/>
        </w:rPr>
        <w:t>ố</w:t>
      </w:r>
      <w:r>
        <w:rPr>
          <w:bCs/>
          <w:color w:val="000000"/>
          <w:szCs w:val="20"/>
          <w:shd w:val="clear" w:color="auto" w:fill="FFFFFF"/>
        </w:rPr>
        <w:t>c c</w:t>
      </w:r>
      <w:r w:rsidRPr="00F9459F">
        <w:rPr>
          <w:bCs/>
          <w:color w:val="000000"/>
          <w:szCs w:val="20"/>
          <w:shd w:val="clear" w:color="auto" w:fill="FFFFFF"/>
        </w:rPr>
        <w:t>ủ</w:t>
      </w:r>
      <w:r>
        <w:rPr>
          <w:bCs/>
          <w:color w:val="000000"/>
          <w:szCs w:val="20"/>
          <w:shd w:val="clear" w:color="auto" w:fill="FFFFFF"/>
        </w:rPr>
        <w:t>a Vi</w:t>
      </w:r>
      <w:r w:rsidRPr="00F9459F">
        <w:rPr>
          <w:bCs/>
          <w:color w:val="000000"/>
          <w:szCs w:val="20"/>
          <w:shd w:val="clear" w:color="auto" w:fill="FFFFFF"/>
        </w:rPr>
        <w:t>ệ</w:t>
      </w:r>
      <w:r>
        <w:rPr>
          <w:bCs/>
          <w:color w:val="000000"/>
          <w:szCs w:val="20"/>
          <w:shd w:val="clear" w:color="auto" w:fill="FFFFFF"/>
        </w:rPr>
        <w:t>t Nam v</w:t>
      </w:r>
      <w:r w:rsidRPr="00F9459F">
        <w:rPr>
          <w:bCs/>
          <w:color w:val="000000"/>
          <w:szCs w:val="20"/>
          <w:shd w:val="clear" w:color="auto" w:fill="FFFFFF"/>
        </w:rPr>
        <w:t>à</w:t>
      </w:r>
      <w:r>
        <w:rPr>
          <w:bCs/>
          <w:color w:val="000000"/>
          <w:szCs w:val="20"/>
          <w:shd w:val="clear" w:color="auto" w:fill="FFFFFF"/>
        </w:rPr>
        <w:t xml:space="preserve"> c</w:t>
      </w:r>
      <w:r w:rsidRPr="00F9459F">
        <w:rPr>
          <w:bCs/>
          <w:color w:val="000000"/>
          <w:szCs w:val="20"/>
          <w:shd w:val="clear" w:color="auto" w:fill="FFFFFF"/>
        </w:rPr>
        <w:t>ơ</w:t>
      </w:r>
      <w:r>
        <w:rPr>
          <w:bCs/>
          <w:color w:val="000000"/>
          <w:szCs w:val="20"/>
          <w:shd w:val="clear" w:color="auto" w:fill="FFFFFF"/>
        </w:rPr>
        <w:t xml:space="preserve"> s</w:t>
      </w:r>
      <w:r w:rsidRPr="00F9459F">
        <w:rPr>
          <w:bCs/>
          <w:color w:val="000000"/>
          <w:szCs w:val="20"/>
          <w:shd w:val="clear" w:color="auto" w:fill="FFFFFF"/>
        </w:rPr>
        <w:t>ở</w:t>
      </w:r>
      <w:r>
        <w:rPr>
          <w:bCs/>
          <w:color w:val="000000"/>
          <w:szCs w:val="20"/>
          <w:shd w:val="clear" w:color="auto" w:fill="FFFFFF"/>
        </w:rPr>
        <w:t xml:space="preserve"> c</w:t>
      </w:r>
      <w:r w:rsidRPr="00F9459F">
        <w:rPr>
          <w:bCs/>
          <w:color w:val="000000"/>
          <w:szCs w:val="20"/>
          <w:shd w:val="clear" w:color="auto" w:fill="FFFFFF"/>
        </w:rPr>
        <w:t>ó</w:t>
      </w:r>
      <w:r>
        <w:rPr>
          <w:bCs/>
          <w:color w:val="000000"/>
          <w:szCs w:val="20"/>
          <w:shd w:val="clear" w:color="auto" w:fill="FFFFFF"/>
        </w:rPr>
        <w:t xml:space="preserve"> quy</w:t>
      </w:r>
      <w:r w:rsidRPr="00F9459F">
        <w:rPr>
          <w:bCs/>
          <w:color w:val="000000"/>
          <w:szCs w:val="20"/>
          <w:shd w:val="clear" w:color="auto" w:fill="FFFFFF"/>
        </w:rPr>
        <w:t>ề</w:t>
      </w:r>
      <w:r>
        <w:rPr>
          <w:bCs/>
          <w:color w:val="000000"/>
          <w:szCs w:val="20"/>
          <w:shd w:val="clear" w:color="auto" w:fill="FFFFFF"/>
        </w:rPr>
        <w:t>n xu</w:t>
      </w:r>
      <w:r w:rsidRPr="00F9459F">
        <w:rPr>
          <w:bCs/>
          <w:color w:val="000000"/>
          <w:szCs w:val="20"/>
          <w:shd w:val="clear" w:color="auto" w:fill="FFFFFF"/>
        </w:rPr>
        <w:t>ất</w:t>
      </w:r>
      <w:r>
        <w:rPr>
          <w:bCs/>
          <w:color w:val="000000"/>
          <w:szCs w:val="20"/>
          <w:shd w:val="clear" w:color="auto" w:fill="FFFFFF"/>
        </w:rPr>
        <w:t xml:space="preserve"> kh</w:t>
      </w:r>
      <w:r w:rsidRPr="00F9459F">
        <w:rPr>
          <w:bCs/>
          <w:color w:val="000000"/>
          <w:szCs w:val="20"/>
          <w:shd w:val="clear" w:color="auto" w:fill="FFFFFF"/>
        </w:rPr>
        <w:t>ẩ</w:t>
      </w:r>
      <w:r>
        <w:rPr>
          <w:bCs/>
          <w:color w:val="000000"/>
          <w:szCs w:val="20"/>
          <w:shd w:val="clear" w:color="auto" w:fill="FFFFFF"/>
        </w:rPr>
        <w:t>u, nh</w:t>
      </w:r>
      <w:r w:rsidRPr="00F9459F">
        <w:rPr>
          <w:bCs/>
          <w:color w:val="000000"/>
          <w:szCs w:val="20"/>
          <w:shd w:val="clear" w:color="auto" w:fill="FFFFFF"/>
        </w:rPr>
        <w:t>ậ</w:t>
      </w:r>
      <w:r>
        <w:rPr>
          <w:bCs/>
          <w:color w:val="000000"/>
          <w:szCs w:val="20"/>
          <w:shd w:val="clear" w:color="auto" w:fill="FFFFFF"/>
        </w:rPr>
        <w:t>p kh</w:t>
      </w:r>
      <w:r w:rsidRPr="00F9459F">
        <w:rPr>
          <w:bCs/>
          <w:color w:val="000000"/>
          <w:szCs w:val="20"/>
          <w:shd w:val="clear" w:color="auto" w:fill="FFFFFF"/>
        </w:rPr>
        <w:t>ẩ</w:t>
      </w:r>
      <w:r>
        <w:rPr>
          <w:bCs/>
          <w:color w:val="000000"/>
          <w:szCs w:val="20"/>
          <w:shd w:val="clear" w:color="auto" w:fill="FFFFFF"/>
        </w:rPr>
        <w:t>u thu</w:t>
      </w:r>
      <w:r w:rsidRPr="00F9459F">
        <w:rPr>
          <w:bCs/>
          <w:color w:val="000000"/>
          <w:szCs w:val="20"/>
          <w:shd w:val="clear" w:color="auto" w:fill="FFFFFF"/>
        </w:rPr>
        <w:t>ố</w:t>
      </w:r>
      <w:r>
        <w:rPr>
          <w:bCs/>
          <w:color w:val="000000"/>
          <w:szCs w:val="20"/>
          <w:shd w:val="clear" w:color="auto" w:fill="FFFFFF"/>
        </w:rPr>
        <w:t>c kh</w:t>
      </w:r>
      <w:r w:rsidRPr="00F9459F">
        <w:rPr>
          <w:bCs/>
          <w:color w:val="000000"/>
          <w:szCs w:val="20"/>
          <w:shd w:val="clear" w:color="auto" w:fill="FFFFFF"/>
        </w:rPr>
        <w:t>ô</w:t>
      </w:r>
      <w:r>
        <w:rPr>
          <w:bCs/>
          <w:color w:val="000000"/>
          <w:szCs w:val="20"/>
          <w:shd w:val="clear" w:color="auto" w:fill="FFFFFF"/>
        </w:rPr>
        <w:t>ng đư</w:t>
      </w:r>
      <w:r w:rsidRPr="00F9459F">
        <w:rPr>
          <w:bCs/>
          <w:color w:val="000000"/>
          <w:szCs w:val="20"/>
          <w:shd w:val="clear" w:color="auto" w:fill="FFFFFF"/>
        </w:rPr>
        <w:t>ợc</w:t>
      </w:r>
      <w:r>
        <w:rPr>
          <w:bCs/>
          <w:color w:val="000000"/>
          <w:szCs w:val="20"/>
          <w:shd w:val="clear" w:color="auto" w:fill="FFFFFF"/>
        </w:rPr>
        <w:t xml:space="preserve"> th</w:t>
      </w:r>
      <w:r w:rsidRPr="00F9459F">
        <w:rPr>
          <w:bCs/>
          <w:color w:val="000000"/>
          <w:szCs w:val="20"/>
          <w:shd w:val="clear" w:color="auto" w:fill="FFFFFF"/>
        </w:rPr>
        <w:t>ực</w:t>
      </w:r>
      <w:r>
        <w:rPr>
          <w:bCs/>
          <w:color w:val="000000"/>
          <w:szCs w:val="20"/>
          <w:shd w:val="clear" w:color="auto" w:fill="FFFFFF"/>
        </w:rPr>
        <w:t xml:space="preserve"> hi</w:t>
      </w:r>
      <w:r w:rsidRPr="00F9459F">
        <w:rPr>
          <w:bCs/>
          <w:color w:val="000000"/>
          <w:szCs w:val="20"/>
          <w:shd w:val="clear" w:color="auto" w:fill="FFFFFF"/>
        </w:rPr>
        <w:t>ện</w:t>
      </w:r>
      <w:r>
        <w:rPr>
          <w:bCs/>
          <w:color w:val="000000"/>
          <w:szCs w:val="20"/>
          <w:shd w:val="clear" w:color="auto" w:fill="FFFFFF"/>
        </w:rPr>
        <w:t xml:space="preserve"> quy</w:t>
      </w:r>
      <w:r w:rsidRPr="00F9459F">
        <w:rPr>
          <w:bCs/>
          <w:color w:val="000000"/>
          <w:szCs w:val="20"/>
          <w:shd w:val="clear" w:color="auto" w:fill="FFFFFF"/>
        </w:rPr>
        <w:t>ề</w:t>
      </w:r>
      <w:r>
        <w:rPr>
          <w:bCs/>
          <w:color w:val="000000"/>
          <w:szCs w:val="20"/>
          <w:shd w:val="clear" w:color="auto" w:fill="FFFFFF"/>
        </w:rPr>
        <w:t>n ph</w:t>
      </w:r>
      <w:r w:rsidRPr="00F9459F">
        <w:rPr>
          <w:bCs/>
          <w:color w:val="000000"/>
          <w:szCs w:val="20"/>
          <w:shd w:val="clear" w:color="auto" w:fill="FFFFFF"/>
        </w:rPr>
        <w:t>â</w:t>
      </w:r>
      <w:r>
        <w:rPr>
          <w:bCs/>
          <w:color w:val="000000"/>
          <w:szCs w:val="20"/>
          <w:shd w:val="clear" w:color="auto" w:fill="FFFFFF"/>
        </w:rPr>
        <w:t>n ph</w:t>
      </w:r>
      <w:r w:rsidRPr="00F9459F">
        <w:rPr>
          <w:bCs/>
          <w:color w:val="000000"/>
          <w:szCs w:val="20"/>
          <w:shd w:val="clear" w:color="auto" w:fill="FFFFFF"/>
        </w:rPr>
        <w:t>ố</w:t>
      </w:r>
      <w:r>
        <w:rPr>
          <w:bCs/>
          <w:color w:val="000000"/>
          <w:szCs w:val="20"/>
          <w:shd w:val="clear" w:color="auto" w:fill="FFFFFF"/>
        </w:rPr>
        <w:t>i.</w:t>
      </w:r>
    </w:p>
    <w:p w:rsidR="0067731B" w:rsidRPr="00811F08" w:rsidRDefault="00F9459F" w:rsidP="00D60A34">
      <w:pPr>
        <w:ind w:firstLine="720"/>
        <w:jc w:val="both"/>
        <w:rPr>
          <w:bCs/>
          <w:color w:val="000000"/>
          <w:szCs w:val="20"/>
          <w:shd w:val="clear" w:color="auto" w:fill="FFFFFF"/>
        </w:rPr>
      </w:pPr>
      <w:r>
        <w:rPr>
          <w:bCs/>
          <w:color w:val="000000"/>
          <w:szCs w:val="20"/>
          <w:shd w:val="clear" w:color="auto" w:fill="FFFFFF"/>
        </w:rPr>
        <w:t xml:space="preserve"> </w:t>
      </w:r>
      <w:r w:rsidR="0067731B">
        <w:rPr>
          <w:bCs/>
          <w:color w:val="000000"/>
          <w:szCs w:val="20"/>
          <w:shd w:val="clear" w:color="auto" w:fill="FFFFFF"/>
        </w:rPr>
        <w:t>- Bổ sung quy định về việc cơ sở nhập khẩu phải xuất trình g</w:t>
      </w:r>
      <w:r w:rsidR="0067731B" w:rsidRPr="00811F08">
        <w:rPr>
          <w:bCs/>
          <w:szCs w:val="20"/>
          <w:shd w:val="clear" w:color="auto" w:fill="FFFFFF"/>
          <w:lang w:val="nl-NL"/>
        </w:rPr>
        <w:t xml:space="preserve">iấy ủy quyền hoặc văn bản chấp thuận để cơ sở nhập khẩu được nhập khẩu thuốc, nguyên liệu làm thuốc vào Việt Nam của </w:t>
      </w:r>
      <w:r w:rsidR="0067731B">
        <w:rPr>
          <w:bCs/>
          <w:szCs w:val="20"/>
          <w:shd w:val="clear" w:color="auto" w:fill="FFFFFF"/>
          <w:lang w:val="nl-NL"/>
        </w:rPr>
        <w:t>một trong các c</w:t>
      </w:r>
      <w:r w:rsidR="0067731B">
        <w:rPr>
          <w:bCs/>
          <w:color w:val="000000"/>
          <w:szCs w:val="20"/>
          <w:shd w:val="clear" w:color="auto" w:fill="FFFFFF"/>
          <w:lang w:val="nl-NL"/>
        </w:rPr>
        <w:t xml:space="preserve">ơ sở: </w:t>
      </w:r>
      <w:r w:rsidR="0067731B" w:rsidRPr="00811F08">
        <w:rPr>
          <w:bCs/>
          <w:color w:val="000000"/>
          <w:szCs w:val="20"/>
          <w:shd w:val="clear" w:color="auto" w:fill="FFFFFF"/>
          <w:lang w:val="nl-NL"/>
        </w:rPr>
        <w:t>sản xuất</w:t>
      </w:r>
      <w:r w:rsidR="0067731B">
        <w:rPr>
          <w:bCs/>
          <w:color w:val="000000"/>
          <w:szCs w:val="20"/>
          <w:shd w:val="clear" w:color="auto" w:fill="FFFFFF"/>
          <w:lang w:val="nl-NL"/>
        </w:rPr>
        <w:t>, đứng tên đăng ký, c</w:t>
      </w:r>
      <w:r w:rsidR="0067731B" w:rsidRPr="00811F08">
        <w:rPr>
          <w:bCs/>
          <w:color w:val="000000"/>
          <w:szCs w:val="20"/>
          <w:shd w:val="clear" w:color="auto" w:fill="FFFFFF"/>
          <w:lang w:val="nl-NL"/>
        </w:rPr>
        <w:t xml:space="preserve">hủ sở hữu giấy phép lưu hành sản phẩm </w:t>
      </w:r>
      <w:r w:rsidR="0067731B">
        <w:rPr>
          <w:bCs/>
          <w:color w:val="000000"/>
          <w:szCs w:val="20"/>
          <w:shd w:val="clear" w:color="auto" w:fill="FFFFFF"/>
          <w:lang w:val="nl-NL"/>
        </w:rPr>
        <w:t xml:space="preserve">khi thông quan </w:t>
      </w:r>
      <w:r w:rsidR="002F1F02">
        <w:rPr>
          <w:bCs/>
          <w:color w:val="000000"/>
          <w:szCs w:val="20"/>
          <w:shd w:val="clear" w:color="auto" w:fill="FFFFFF"/>
          <w:lang w:val="nl-NL"/>
        </w:rPr>
        <w:t>nh</w:t>
      </w:r>
      <w:r w:rsidR="002F1F02" w:rsidRPr="002F1F02">
        <w:rPr>
          <w:bCs/>
          <w:color w:val="000000"/>
          <w:szCs w:val="20"/>
          <w:shd w:val="clear" w:color="auto" w:fill="FFFFFF"/>
          <w:lang w:val="nl-NL"/>
        </w:rPr>
        <w:t>ằ</w:t>
      </w:r>
      <w:r w:rsidR="002F1F02">
        <w:rPr>
          <w:bCs/>
          <w:color w:val="000000"/>
          <w:szCs w:val="20"/>
          <w:shd w:val="clear" w:color="auto" w:fill="FFFFFF"/>
          <w:lang w:val="nl-NL"/>
        </w:rPr>
        <w:t>m</w:t>
      </w:r>
      <w:r w:rsidR="0067731B">
        <w:rPr>
          <w:bCs/>
          <w:color w:val="000000"/>
          <w:szCs w:val="20"/>
          <w:shd w:val="clear" w:color="auto" w:fill="FFFFFF"/>
          <w:lang w:val="nl-NL"/>
        </w:rPr>
        <w:t xml:space="preserve"> tăng cường quản lý nguồn gốc, chất lượng thuốc nhập khẩu.</w:t>
      </w:r>
    </w:p>
    <w:p w:rsidR="000D0CAA" w:rsidRPr="0081780E" w:rsidRDefault="00EE0F8E" w:rsidP="00D60A34">
      <w:pPr>
        <w:ind w:firstLine="720"/>
        <w:jc w:val="both"/>
        <w:rPr>
          <w:b/>
          <w:spacing w:val="-4"/>
          <w:lang w:val="nl-NL"/>
        </w:rPr>
      </w:pPr>
      <w:r>
        <w:rPr>
          <w:b/>
          <w:spacing w:val="-4"/>
          <w:lang w:val="nl-NL"/>
        </w:rPr>
        <w:t>4</w:t>
      </w:r>
      <w:r w:rsidR="000D0CAA">
        <w:rPr>
          <w:b/>
          <w:spacing w:val="-4"/>
          <w:lang w:val="vi-VN"/>
        </w:rPr>
        <w:t>.</w:t>
      </w:r>
      <w:r w:rsidR="000D0CAA" w:rsidRPr="0081780E">
        <w:rPr>
          <w:b/>
          <w:spacing w:val="-4"/>
          <w:lang w:val="nl-NL"/>
        </w:rPr>
        <w:t xml:space="preserve"> Về đăng ký dược liệu, tá dược, vỏ nang</w:t>
      </w:r>
      <w:r w:rsidR="00D60A34">
        <w:rPr>
          <w:b/>
          <w:spacing w:val="-4"/>
          <w:lang w:val="nl-NL"/>
        </w:rPr>
        <w:t xml:space="preserve"> v</w:t>
      </w:r>
      <w:r w:rsidR="00D60A34" w:rsidRPr="00D60A34">
        <w:rPr>
          <w:b/>
          <w:spacing w:val="-4"/>
          <w:lang w:val="nl-NL"/>
        </w:rPr>
        <w:t>à</w:t>
      </w:r>
      <w:r w:rsidR="00F805AA">
        <w:rPr>
          <w:b/>
          <w:spacing w:val="-4"/>
          <w:lang w:val="nl-NL"/>
        </w:rPr>
        <w:t xml:space="preserve"> </w:t>
      </w:r>
      <w:r w:rsidR="00F805AA" w:rsidRPr="00F805AA">
        <w:rPr>
          <w:b/>
          <w:spacing w:val="-4"/>
          <w:lang w:val="nl-NL"/>
        </w:rPr>
        <w:t>đánh</w:t>
      </w:r>
      <w:r w:rsidR="00F805AA">
        <w:rPr>
          <w:b/>
          <w:spacing w:val="-4"/>
          <w:lang w:val="nl-NL"/>
        </w:rPr>
        <w:t xml:space="preserve"> gi</w:t>
      </w:r>
      <w:r w:rsidR="00F805AA" w:rsidRPr="00F805AA">
        <w:rPr>
          <w:b/>
          <w:spacing w:val="-4"/>
          <w:lang w:val="nl-NL"/>
        </w:rPr>
        <w:t>á</w:t>
      </w:r>
      <w:r w:rsidR="00F805AA">
        <w:rPr>
          <w:b/>
          <w:spacing w:val="-4"/>
          <w:lang w:val="nl-NL"/>
        </w:rPr>
        <w:t xml:space="preserve"> c</w:t>
      </w:r>
      <w:r w:rsidR="00F805AA" w:rsidRPr="00F805AA">
        <w:rPr>
          <w:b/>
          <w:spacing w:val="-4"/>
          <w:lang w:val="nl-NL"/>
        </w:rPr>
        <w:t>ơ</w:t>
      </w:r>
      <w:r w:rsidR="00F805AA">
        <w:rPr>
          <w:b/>
          <w:spacing w:val="-4"/>
          <w:lang w:val="nl-NL"/>
        </w:rPr>
        <w:t xml:space="preserve"> s</w:t>
      </w:r>
      <w:r w:rsidR="00F805AA" w:rsidRPr="00F805AA">
        <w:rPr>
          <w:b/>
          <w:spacing w:val="-4"/>
          <w:lang w:val="nl-NL"/>
        </w:rPr>
        <w:t>ở</w:t>
      </w:r>
      <w:r w:rsidR="00F805AA">
        <w:rPr>
          <w:b/>
          <w:spacing w:val="-4"/>
          <w:lang w:val="nl-NL"/>
        </w:rPr>
        <w:t xml:space="preserve"> s</w:t>
      </w:r>
      <w:r w:rsidR="00F805AA" w:rsidRPr="00F805AA">
        <w:rPr>
          <w:b/>
          <w:spacing w:val="-4"/>
          <w:lang w:val="nl-NL"/>
        </w:rPr>
        <w:t>ả</w:t>
      </w:r>
      <w:r w:rsidR="00F805AA">
        <w:rPr>
          <w:b/>
          <w:spacing w:val="-4"/>
          <w:lang w:val="nl-NL"/>
        </w:rPr>
        <w:t>n xu</w:t>
      </w:r>
      <w:r w:rsidR="00F805AA" w:rsidRPr="00F805AA">
        <w:rPr>
          <w:b/>
          <w:spacing w:val="-4"/>
          <w:lang w:val="nl-NL"/>
        </w:rPr>
        <w:t>ấ</w:t>
      </w:r>
      <w:r w:rsidR="00F805AA">
        <w:rPr>
          <w:b/>
          <w:spacing w:val="-4"/>
          <w:lang w:val="nl-NL"/>
        </w:rPr>
        <w:t>t t</w:t>
      </w:r>
      <w:r w:rsidR="00F805AA" w:rsidRPr="00F805AA">
        <w:rPr>
          <w:b/>
          <w:spacing w:val="-4"/>
          <w:lang w:val="nl-NL"/>
        </w:rPr>
        <w:t>ạ</w:t>
      </w:r>
      <w:r w:rsidR="00F805AA">
        <w:rPr>
          <w:b/>
          <w:spacing w:val="-4"/>
          <w:lang w:val="nl-NL"/>
        </w:rPr>
        <w:t>i nư</w:t>
      </w:r>
      <w:r w:rsidR="00F805AA" w:rsidRPr="00F805AA">
        <w:rPr>
          <w:b/>
          <w:spacing w:val="-4"/>
          <w:lang w:val="nl-NL"/>
        </w:rPr>
        <w:t>ớ</w:t>
      </w:r>
      <w:r w:rsidR="00F805AA">
        <w:rPr>
          <w:b/>
          <w:spacing w:val="-4"/>
          <w:lang w:val="nl-NL"/>
        </w:rPr>
        <w:t>c ng</w:t>
      </w:r>
      <w:r w:rsidR="00F805AA" w:rsidRPr="00F805AA">
        <w:rPr>
          <w:b/>
          <w:spacing w:val="-4"/>
          <w:lang w:val="nl-NL"/>
        </w:rPr>
        <w:t>oài</w:t>
      </w:r>
    </w:p>
    <w:p w:rsidR="00D3429C" w:rsidRPr="009A6FC4" w:rsidRDefault="00D3429C" w:rsidP="00D60A34">
      <w:pPr>
        <w:autoSpaceDE w:val="0"/>
        <w:autoSpaceDN w:val="0"/>
        <w:adjustRightInd w:val="0"/>
        <w:ind w:firstLine="720"/>
        <w:jc w:val="both"/>
        <w:rPr>
          <w:kern w:val="24"/>
        </w:rPr>
      </w:pPr>
      <w:r w:rsidRPr="009A6FC4">
        <w:rPr>
          <w:kern w:val="24"/>
        </w:rPr>
        <w:t xml:space="preserve">Quy định về </w:t>
      </w:r>
      <w:r>
        <w:rPr>
          <w:kern w:val="24"/>
        </w:rPr>
        <w:t xml:space="preserve">đăng ký dược liệu, tá dược, vỏ nang, đánh giá cơ sở sản xuất tại nước ngoài </w:t>
      </w:r>
      <w:r w:rsidRPr="009A6FC4">
        <w:rPr>
          <w:kern w:val="24"/>
        </w:rPr>
        <w:t xml:space="preserve"> gồm </w:t>
      </w:r>
      <w:r w:rsidR="00D60A34">
        <w:rPr>
          <w:kern w:val="24"/>
        </w:rPr>
        <w:t>7</w:t>
      </w:r>
      <w:r w:rsidRPr="009A6FC4">
        <w:rPr>
          <w:kern w:val="24"/>
        </w:rPr>
        <w:t xml:space="preserve"> điều, từ </w:t>
      </w:r>
      <w:r w:rsidR="00D60A34" w:rsidRPr="00D60A34">
        <w:rPr>
          <w:kern w:val="24"/>
        </w:rPr>
        <w:t>Đ</w:t>
      </w:r>
      <w:r w:rsidRPr="009A6FC4">
        <w:rPr>
          <w:kern w:val="24"/>
        </w:rPr>
        <w:t xml:space="preserve">iều </w:t>
      </w:r>
      <w:r w:rsidR="00D60A34">
        <w:rPr>
          <w:kern w:val="24"/>
        </w:rPr>
        <w:t>79</w:t>
      </w:r>
      <w:r w:rsidRPr="009A6FC4">
        <w:rPr>
          <w:kern w:val="24"/>
        </w:rPr>
        <w:t xml:space="preserve"> đến </w:t>
      </w:r>
      <w:r w:rsidR="00D60A34" w:rsidRPr="00D60A34">
        <w:rPr>
          <w:kern w:val="24"/>
        </w:rPr>
        <w:t>Đ</w:t>
      </w:r>
      <w:r w:rsidR="00D60A34">
        <w:rPr>
          <w:kern w:val="24"/>
        </w:rPr>
        <w:t>i</w:t>
      </w:r>
      <w:r w:rsidR="00D60A34" w:rsidRPr="00D60A34">
        <w:rPr>
          <w:kern w:val="24"/>
        </w:rPr>
        <w:t>ề</w:t>
      </w:r>
      <w:r w:rsidR="00D60A34">
        <w:rPr>
          <w:kern w:val="24"/>
        </w:rPr>
        <w:t>u 85</w:t>
      </w:r>
      <w:r w:rsidRPr="009A6FC4">
        <w:rPr>
          <w:kern w:val="24"/>
        </w:rPr>
        <w:t xml:space="preserve"> trong dự thảo Nghị định</w:t>
      </w:r>
      <w:r>
        <w:rPr>
          <w:kern w:val="24"/>
        </w:rPr>
        <w:t>.</w:t>
      </w:r>
    </w:p>
    <w:p w:rsidR="0062780C" w:rsidRDefault="00F805AA" w:rsidP="00D60A34">
      <w:pPr>
        <w:ind w:firstLine="720"/>
        <w:jc w:val="both"/>
        <w:rPr>
          <w:b/>
          <w:bCs/>
          <w:kern w:val="24"/>
          <w:lang w:val="it-IT"/>
        </w:rPr>
      </w:pPr>
      <w:r>
        <w:rPr>
          <w:b/>
          <w:i/>
          <w:spacing w:val="-4"/>
          <w:lang w:val="nl-NL"/>
        </w:rPr>
        <w:t xml:space="preserve">- </w:t>
      </w:r>
      <w:r w:rsidR="000D0CAA" w:rsidRPr="007D6BB4">
        <w:rPr>
          <w:spacing w:val="-4"/>
          <w:lang w:val="nl-NL"/>
        </w:rPr>
        <w:t>Khoản 6 Điều 54 Luật dược giao Chính phủ quy định chi tiết việc đăng ký dược liệu, tá dược, vỏ nang. Để hướng dẫn quy định trên, dự thảo Nghị định đã quy định các tiêu chí để xác định các trường hợp dược liệu, tá dược</w:t>
      </w:r>
      <w:r w:rsidR="000D0CAA">
        <w:rPr>
          <w:spacing w:val="-4"/>
          <w:lang w:val="nl-NL"/>
        </w:rPr>
        <w:t>, vỏ nang phải đăng lý lưu hành</w:t>
      </w:r>
      <w:r w:rsidR="00F634CA">
        <w:rPr>
          <w:spacing w:val="-4"/>
          <w:lang w:val="nl-NL"/>
        </w:rPr>
        <w:t>, c</w:t>
      </w:r>
      <w:r w:rsidR="00F634CA" w:rsidRPr="00F634CA">
        <w:rPr>
          <w:spacing w:val="-4"/>
          <w:lang w:val="nl-NL"/>
        </w:rPr>
        <w:t>ụ</w:t>
      </w:r>
      <w:r w:rsidR="00F634CA">
        <w:rPr>
          <w:spacing w:val="-4"/>
          <w:lang w:val="nl-NL"/>
        </w:rPr>
        <w:t xml:space="preserve"> th</w:t>
      </w:r>
      <w:r w:rsidR="00F634CA" w:rsidRPr="00F634CA">
        <w:rPr>
          <w:spacing w:val="-4"/>
          <w:lang w:val="nl-NL"/>
        </w:rPr>
        <w:t>ể</w:t>
      </w:r>
      <w:r w:rsidR="0062780C">
        <w:rPr>
          <w:spacing w:val="-4"/>
          <w:lang w:val="nl-NL"/>
        </w:rPr>
        <w:t>:</w:t>
      </w:r>
    </w:p>
    <w:p w:rsidR="005F485F" w:rsidRPr="007F469B" w:rsidRDefault="005F485F" w:rsidP="00D60A34">
      <w:pPr>
        <w:ind w:firstLine="720"/>
        <w:jc w:val="both"/>
        <w:rPr>
          <w:kern w:val="24"/>
        </w:rPr>
      </w:pPr>
      <w:r>
        <w:rPr>
          <w:bCs/>
          <w:kern w:val="24"/>
          <w:lang w:val="it-IT"/>
        </w:rPr>
        <w:t>+</w:t>
      </w:r>
      <w:r w:rsidRPr="00EE0F8E">
        <w:rPr>
          <w:bCs/>
          <w:kern w:val="24"/>
          <w:lang w:val="it-IT"/>
        </w:rPr>
        <w:t xml:space="preserve"> Dược liệu phải đăng ký thuộc một trong các trường hợp sau:</w:t>
      </w:r>
      <w:r>
        <w:rPr>
          <w:bCs/>
          <w:kern w:val="24"/>
          <w:lang w:val="it-IT"/>
        </w:rPr>
        <w:t xml:space="preserve"> (1) </w:t>
      </w:r>
      <w:r>
        <w:rPr>
          <w:kern w:val="24"/>
          <w:lang w:val="it-IT"/>
        </w:rPr>
        <w:t>Dược liệu thuộc Danh mục dược liệu có độc tính; (2) Dược liệu lần đầu sử dụng làm thuốc tại Việt Nam; (3) Dược liệu dễ nhầm lẫn, giả mạo; (4) Dược liệu chứa dược chất dễ bị ảnh hưởng về mặt chất lượng trong quá trình sản xuất, chế biến, lưu thông; (5) Dược liệu thuộc Danh mục dược liệu nuôi trồng, thu hái trong nước đáp ứng yêu cầu về điều trị và khả năng cung cấp, giá hợp lý do Bộ Y tế công bố</w:t>
      </w:r>
      <w:r w:rsidRPr="00D60A34">
        <w:rPr>
          <w:kern w:val="24"/>
          <w:lang w:val="it-IT"/>
        </w:rPr>
        <w:t>; (6) Các sản phẩm trung gian từ dược liệu dưới dạng</w:t>
      </w:r>
      <w:r w:rsidRPr="00D60A34">
        <w:rPr>
          <w:lang w:val="it-IT"/>
        </w:rPr>
        <w:t xml:space="preserve"> dịch chiết, cao, cốm, bột, tinh dầu, nhựa, gôm, thạch</w:t>
      </w:r>
      <w:r w:rsidRPr="007F469B">
        <w:rPr>
          <w:lang w:val="it-IT"/>
        </w:rPr>
        <w:t>,</w:t>
      </w:r>
      <w:r w:rsidRPr="007F469B">
        <w:rPr>
          <w:kern w:val="24"/>
          <w:lang w:val="it-IT"/>
        </w:rPr>
        <w:t xml:space="preserve"> trừ trường hợp các sản phẩm này do chính cơ sở sản xuất để sản xuất thuốc thành phẩm.</w:t>
      </w:r>
    </w:p>
    <w:p w:rsidR="00BF07D6" w:rsidRDefault="00F805AA" w:rsidP="00D60A34">
      <w:pPr>
        <w:autoSpaceDE w:val="0"/>
        <w:autoSpaceDN w:val="0"/>
        <w:adjustRightInd w:val="0"/>
        <w:ind w:firstLine="720"/>
        <w:jc w:val="both"/>
        <w:rPr>
          <w:kern w:val="24"/>
          <w:lang w:val="it-IT"/>
        </w:rPr>
      </w:pPr>
      <w:r>
        <w:rPr>
          <w:b/>
          <w:bCs/>
          <w:kern w:val="24"/>
          <w:lang w:val="it-IT"/>
        </w:rPr>
        <w:t>+</w:t>
      </w:r>
      <w:r w:rsidR="00BF07D6">
        <w:rPr>
          <w:kern w:val="24"/>
          <w:lang w:val="it-IT"/>
        </w:rPr>
        <w:t xml:space="preserve"> </w:t>
      </w:r>
      <w:r w:rsidR="00BF07D6" w:rsidRPr="00EE0F8E">
        <w:rPr>
          <w:bCs/>
          <w:kern w:val="24"/>
          <w:lang w:val="it-IT"/>
        </w:rPr>
        <w:t xml:space="preserve">Tá dược </w:t>
      </w:r>
      <w:r w:rsidR="0062780C" w:rsidRPr="00EE0F8E">
        <w:rPr>
          <w:bCs/>
          <w:kern w:val="24"/>
          <w:lang w:val="it-IT"/>
        </w:rPr>
        <w:t>c</w:t>
      </w:r>
      <w:r w:rsidR="00BF07D6" w:rsidRPr="00EE0F8E">
        <w:rPr>
          <w:kern w:val="24"/>
          <w:lang w:val="it-IT"/>
        </w:rPr>
        <w:t>ó ti</w:t>
      </w:r>
      <w:r w:rsidR="00BF07D6">
        <w:rPr>
          <w:kern w:val="24"/>
          <w:lang w:val="it-IT"/>
        </w:rPr>
        <w:t>êu chuẩn cơ sở do cơ sở sản xuất tá dược xây dựng mà không áp dụng hoặc không có trong Dược điển Việt Nam, tiêu chuẩn, quy chuẩn quốc gia về thuốc</w:t>
      </w:r>
      <w:r w:rsidR="0062780C">
        <w:rPr>
          <w:kern w:val="24"/>
          <w:lang w:val="it-IT"/>
        </w:rPr>
        <w:t>, nguy</w:t>
      </w:r>
      <w:r w:rsidR="0062780C" w:rsidRPr="0062780C">
        <w:rPr>
          <w:kern w:val="24"/>
          <w:lang w:val="it-IT"/>
        </w:rPr>
        <w:t>ê</w:t>
      </w:r>
      <w:r w:rsidR="0062780C">
        <w:rPr>
          <w:kern w:val="24"/>
          <w:lang w:val="it-IT"/>
        </w:rPr>
        <w:t>n li</w:t>
      </w:r>
      <w:r w:rsidR="0062780C" w:rsidRPr="0062780C">
        <w:rPr>
          <w:kern w:val="24"/>
          <w:lang w:val="it-IT"/>
        </w:rPr>
        <w:t>ệ</w:t>
      </w:r>
      <w:r w:rsidR="0062780C">
        <w:rPr>
          <w:kern w:val="24"/>
          <w:lang w:val="it-IT"/>
        </w:rPr>
        <w:t>u l</w:t>
      </w:r>
      <w:r w:rsidR="0062780C" w:rsidRPr="0062780C">
        <w:rPr>
          <w:kern w:val="24"/>
          <w:lang w:val="it-IT"/>
        </w:rPr>
        <w:t>à</w:t>
      </w:r>
      <w:r w:rsidR="0062780C">
        <w:rPr>
          <w:kern w:val="24"/>
          <w:lang w:val="it-IT"/>
        </w:rPr>
        <w:t>m thu</w:t>
      </w:r>
      <w:r w:rsidR="0062780C" w:rsidRPr="0062780C">
        <w:rPr>
          <w:kern w:val="24"/>
          <w:lang w:val="it-IT"/>
        </w:rPr>
        <w:t>ố</w:t>
      </w:r>
      <w:r w:rsidR="0062780C">
        <w:rPr>
          <w:kern w:val="24"/>
          <w:lang w:val="it-IT"/>
        </w:rPr>
        <w:t>c</w:t>
      </w:r>
      <w:r w:rsidR="00BF07D6">
        <w:rPr>
          <w:kern w:val="24"/>
          <w:lang w:val="it-IT"/>
        </w:rPr>
        <w:t xml:space="preserve"> hoặc khô</w:t>
      </w:r>
      <w:r w:rsidR="0062780C">
        <w:rPr>
          <w:kern w:val="24"/>
          <w:lang w:val="it-IT"/>
        </w:rPr>
        <w:t>ng áp dụng dược điển nước ngoài, trừ tr</w:t>
      </w:r>
      <w:r w:rsidR="0062780C">
        <w:rPr>
          <w:kern w:val="24"/>
          <w:lang w:val="vi-VN"/>
        </w:rPr>
        <w:t>ư</w:t>
      </w:r>
      <w:r w:rsidR="0062780C">
        <w:rPr>
          <w:kern w:val="24"/>
        </w:rPr>
        <w:t>ờng hợp</w:t>
      </w:r>
      <w:r w:rsidR="0062780C">
        <w:rPr>
          <w:kern w:val="24"/>
          <w:lang w:val="it-IT"/>
        </w:rPr>
        <w:t xml:space="preserve"> sử dụng để sản xuất thuốc đã được cấp giấy đ</w:t>
      </w:r>
      <w:r w:rsidR="0062780C" w:rsidRPr="0062780C">
        <w:rPr>
          <w:kern w:val="24"/>
          <w:lang w:val="it-IT"/>
        </w:rPr>
        <w:t>ă</w:t>
      </w:r>
      <w:r w:rsidR="0062780C">
        <w:rPr>
          <w:kern w:val="24"/>
          <w:lang w:val="it-IT"/>
        </w:rPr>
        <w:t>ng k</w:t>
      </w:r>
      <w:r w:rsidR="0062780C" w:rsidRPr="0062780C">
        <w:rPr>
          <w:kern w:val="24"/>
          <w:lang w:val="it-IT"/>
        </w:rPr>
        <w:t>ý</w:t>
      </w:r>
      <w:r w:rsidR="0062780C">
        <w:rPr>
          <w:kern w:val="24"/>
          <w:lang w:val="it-IT"/>
        </w:rPr>
        <w:t xml:space="preserve"> lưu hành còn hiệu lực tại Việt Nam. </w:t>
      </w:r>
    </w:p>
    <w:p w:rsidR="00BF07D6" w:rsidRDefault="00F805AA" w:rsidP="00D60A34">
      <w:pPr>
        <w:autoSpaceDE w:val="0"/>
        <w:autoSpaceDN w:val="0"/>
        <w:adjustRightInd w:val="0"/>
        <w:ind w:firstLine="720"/>
        <w:jc w:val="both"/>
        <w:rPr>
          <w:kern w:val="24"/>
          <w:lang w:val="it-IT"/>
        </w:rPr>
      </w:pPr>
      <w:r>
        <w:rPr>
          <w:bCs/>
          <w:kern w:val="24"/>
          <w:lang w:val="it-IT"/>
        </w:rPr>
        <w:t>+</w:t>
      </w:r>
      <w:r w:rsidR="00BF07D6" w:rsidRPr="00EE0F8E">
        <w:rPr>
          <w:bCs/>
          <w:kern w:val="24"/>
          <w:lang w:val="it-IT"/>
        </w:rPr>
        <w:t xml:space="preserve"> Vỏ nang cứng dùng làm thuốc</w:t>
      </w:r>
      <w:r w:rsidR="0062780C" w:rsidRPr="00EE0F8E">
        <w:rPr>
          <w:bCs/>
          <w:kern w:val="24"/>
          <w:lang w:val="it-IT"/>
        </w:rPr>
        <w:t>,</w:t>
      </w:r>
      <w:r w:rsidR="00BF07D6" w:rsidRPr="00EE0F8E">
        <w:rPr>
          <w:bCs/>
          <w:kern w:val="24"/>
          <w:lang w:val="it-IT"/>
        </w:rPr>
        <w:t xml:space="preserve"> </w:t>
      </w:r>
      <w:r w:rsidR="00BF07D6">
        <w:rPr>
          <w:kern w:val="24"/>
          <w:lang w:val="it-IT"/>
        </w:rPr>
        <w:t>trừ t</w:t>
      </w:r>
      <w:r w:rsidR="0062780C">
        <w:rPr>
          <w:kern w:val="24"/>
          <w:lang w:val="it-IT"/>
        </w:rPr>
        <w:t>rư</w:t>
      </w:r>
      <w:r w:rsidR="0062780C" w:rsidRPr="0062780C">
        <w:rPr>
          <w:kern w:val="24"/>
          <w:lang w:val="it-IT"/>
        </w:rPr>
        <w:t>ờn</w:t>
      </w:r>
      <w:r w:rsidR="0062780C">
        <w:rPr>
          <w:kern w:val="24"/>
          <w:lang w:val="it-IT"/>
        </w:rPr>
        <w:t>g h</w:t>
      </w:r>
      <w:r w:rsidR="0062780C" w:rsidRPr="0062780C">
        <w:rPr>
          <w:kern w:val="24"/>
          <w:lang w:val="it-IT"/>
        </w:rPr>
        <w:t>ợ</w:t>
      </w:r>
      <w:r w:rsidR="0062780C">
        <w:rPr>
          <w:kern w:val="24"/>
          <w:lang w:val="it-IT"/>
        </w:rPr>
        <w:t>p</w:t>
      </w:r>
      <w:r w:rsidR="00BF07D6">
        <w:rPr>
          <w:kern w:val="24"/>
          <w:lang w:val="it-IT"/>
        </w:rPr>
        <w:t xml:space="preserve"> để sản xuất thuốc đã được cấp giấy đăng ký lưu hành còn </w:t>
      </w:r>
      <w:r w:rsidR="0062780C">
        <w:rPr>
          <w:kern w:val="24"/>
          <w:lang w:val="it-IT"/>
        </w:rPr>
        <w:t>hiệu lực tại Việt Nam</w:t>
      </w:r>
      <w:r w:rsidR="00BF07D6">
        <w:rPr>
          <w:kern w:val="24"/>
          <w:lang w:val="it-IT"/>
        </w:rPr>
        <w:t xml:space="preserve">. </w:t>
      </w:r>
    </w:p>
    <w:p w:rsidR="00BF07D6" w:rsidRPr="00F805AA" w:rsidRDefault="00F805AA" w:rsidP="00D60A34">
      <w:pPr>
        <w:autoSpaceDE w:val="0"/>
        <w:autoSpaceDN w:val="0"/>
        <w:adjustRightInd w:val="0"/>
        <w:ind w:firstLine="720"/>
        <w:jc w:val="both"/>
        <w:rPr>
          <w:bCs/>
          <w:kern w:val="24"/>
          <w:lang w:val="it-IT"/>
        </w:rPr>
      </w:pPr>
      <w:r w:rsidRPr="00F805AA">
        <w:rPr>
          <w:bCs/>
          <w:kern w:val="24"/>
          <w:lang w:val="it-IT"/>
        </w:rPr>
        <w:t xml:space="preserve">- </w:t>
      </w:r>
      <w:r w:rsidR="00BF07D6" w:rsidRPr="00F805AA">
        <w:rPr>
          <w:bCs/>
          <w:kern w:val="24"/>
          <w:lang w:val="it-IT"/>
        </w:rPr>
        <w:t>Dược liệu không thuộc diện phải đăng ký phải công bố tiêu chuẩn</w:t>
      </w:r>
      <w:r w:rsidRPr="00F805AA">
        <w:rPr>
          <w:bCs/>
          <w:kern w:val="24"/>
          <w:lang w:val="it-IT"/>
        </w:rPr>
        <w:t xml:space="preserve"> chất lượng theo quy định tại khoản 2 Điều 68 Luật dược</w:t>
      </w:r>
      <w:r w:rsidR="00BF07D6" w:rsidRPr="00F805AA">
        <w:rPr>
          <w:bCs/>
          <w:kern w:val="24"/>
          <w:lang w:val="it-IT"/>
        </w:rPr>
        <w:t xml:space="preserve">. </w:t>
      </w:r>
    </w:p>
    <w:p w:rsidR="00FF5DEE" w:rsidRPr="00F805AA" w:rsidRDefault="00F805AA" w:rsidP="00D60A34">
      <w:pPr>
        <w:autoSpaceDE w:val="0"/>
        <w:autoSpaceDN w:val="0"/>
        <w:adjustRightInd w:val="0"/>
        <w:ind w:firstLine="720"/>
        <w:jc w:val="both"/>
        <w:rPr>
          <w:kern w:val="24"/>
        </w:rPr>
      </w:pPr>
      <w:r w:rsidRPr="00F805AA">
        <w:rPr>
          <w:bCs/>
          <w:kern w:val="24"/>
          <w:lang w:val="it-IT"/>
        </w:rPr>
        <w:lastRenderedPageBreak/>
        <w:t>- N</w:t>
      </w:r>
      <w:r w:rsidR="0062780C" w:rsidRPr="00F805AA">
        <w:rPr>
          <w:bCs/>
          <w:kern w:val="24"/>
          <w:lang w:val="it-IT"/>
        </w:rPr>
        <w:t>goài c</w:t>
      </w:r>
      <w:r w:rsidR="00BF07D6" w:rsidRPr="00F805AA">
        <w:rPr>
          <w:bCs/>
          <w:kern w:val="24"/>
          <w:lang w:val="it-IT"/>
        </w:rPr>
        <w:t xml:space="preserve">ơ sở được đứng tên đăng ký </w:t>
      </w:r>
      <w:r w:rsidR="0062780C" w:rsidRPr="00F805AA">
        <w:rPr>
          <w:bCs/>
          <w:kern w:val="24"/>
          <w:lang w:val="it-IT"/>
        </w:rPr>
        <w:t xml:space="preserve">thuốc, nguyên liệu làm thuốc quy định tại khoản 3 Điều 54 Luật dược, đối với việc đăng ký dược liệu, </w:t>
      </w:r>
      <w:r>
        <w:rPr>
          <w:bCs/>
          <w:kern w:val="24"/>
          <w:lang w:val="it-IT"/>
        </w:rPr>
        <w:t>d</w:t>
      </w:r>
      <w:r w:rsidRPr="00F805AA">
        <w:rPr>
          <w:bCs/>
          <w:kern w:val="24"/>
          <w:lang w:val="it-IT"/>
        </w:rPr>
        <w:t>ự</w:t>
      </w:r>
      <w:r>
        <w:rPr>
          <w:bCs/>
          <w:kern w:val="24"/>
          <w:lang w:val="it-IT"/>
        </w:rPr>
        <w:t xml:space="preserve"> th</w:t>
      </w:r>
      <w:r w:rsidRPr="00F805AA">
        <w:rPr>
          <w:bCs/>
          <w:kern w:val="24"/>
          <w:lang w:val="it-IT"/>
        </w:rPr>
        <w:t>ả</w:t>
      </w:r>
      <w:r>
        <w:rPr>
          <w:bCs/>
          <w:kern w:val="24"/>
          <w:lang w:val="it-IT"/>
        </w:rPr>
        <w:t>o Ngh</w:t>
      </w:r>
      <w:r w:rsidRPr="00F805AA">
        <w:rPr>
          <w:bCs/>
          <w:kern w:val="24"/>
          <w:lang w:val="it-IT"/>
        </w:rPr>
        <w:t>ị</w:t>
      </w:r>
      <w:r>
        <w:rPr>
          <w:bCs/>
          <w:kern w:val="24"/>
          <w:lang w:val="it-IT"/>
        </w:rPr>
        <w:t xml:space="preserve"> </w:t>
      </w:r>
      <w:r w:rsidRPr="00F805AA">
        <w:rPr>
          <w:bCs/>
          <w:kern w:val="24"/>
          <w:lang w:val="it-IT"/>
        </w:rPr>
        <w:t>định</w:t>
      </w:r>
      <w:r>
        <w:rPr>
          <w:bCs/>
          <w:kern w:val="24"/>
          <w:lang w:val="it-IT"/>
        </w:rPr>
        <w:t xml:space="preserve"> </w:t>
      </w:r>
      <w:r w:rsidR="002D681E" w:rsidRPr="00F805AA">
        <w:rPr>
          <w:bCs/>
          <w:kern w:val="24"/>
          <w:lang w:val="it-IT"/>
        </w:rPr>
        <w:t>bổ sung</w:t>
      </w:r>
      <w:r w:rsidR="002D681E" w:rsidRPr="00F805AA">
        <w:rPr>
          <w:kern w:val="24"/>
          <w:lang w:val="it-IT"/>
        </w:rPr>
        <w:t xml:space="preserve"> cơ sở nuôi trồng và thu hái dược liệu </w:t>
      </w:r>
      <w:r w:rsidR="0062780C" w:rsidRPr="00F805AA">
        <w:rPr>
          <w:bCs/>
          <w:kern w:val="24"/>
          <w:lang w:val="it-IT"/>
        </w:rPr>
        <w:t>được đứng tên đăng ký</w:t>
      </w:r>
      <w:r w:rsidR="002D681E" w:rsidRPr="00F805AA">
        <w:rPr>
          <w:bCs/>
          <w:kern w:val="24"/>
          <w:lang w:val="it-IT"/>
        </w:rPr>
        <w:t>.</w:t>
      </w:r>
      <w:r w:rsidR="0062780C" w:rsidRPr="00F805AA">
        <w:rPr>
          <w:bCs/>
          <w:kern w:val="24"/>
          <w:lang w:val="it-IT"/>
        </w:rPr>
        <w:t xml:space="preserve"> </w:t>
      </w:r>
    </w:p>
    <w:p w:rsidR="00F805AA" w:rsidRDefault="00F805AA" w:rsidP="00D60A34">
      <w:pPr>
        <w:autoSpaceDE w:val="0"/>
        <w:autoSpaceDN w:val="0"/>
        <w:adjustRightInd w:val="0"/>
        <w:ind w:firstLine="720"/>
        <w:jc w:val="both"/>
        <w:rPr>
          <w:kern w:val="24"/>
          <w:lang w:val="it-IT"/>
        </w:rPr>
      </w:pPr>
      <w:r>
        <w:rPr>
          <w:kern w:val="24"/>
          <w:lang w:val="it-IT"/>
        </w:rPr>
        <w:t xml:space="preserve">- </w:t>
      </w:r>
      <w:r w:rsidR="002D681E" w:rsidRPr="00F805AA">
        <w:rPr>
          <w:kern w:val="24"/>
          <w:lang w:val="it-IT"/>
        </w:rPr>
        <w:t>Khoản 5 Điều 54 Luật dược giao Chính phủ quy định việc đánh giá đáp ứng Thực hành tốt sản xuất đối với cơ sở sản xuất thuốc, nguyên liệu làm thuốc tại nước ngoài. Để triển khai nội dung trên, dự thảo quy định</w:t>
      </w:r>
      <w:r w:rsidR="00510E69" w:rsidRPr="00F805AA">
        <w:rPr>
          <w:kern w:val="24"/>
          <w:lang w:val="it-IT"/>
        </w:rPr>
        <w:t xml:space="preserve"> </w:t>
      </w:r>
      <w:r>
        <w:rPr>
          <w:kern w:val="24"/>
          <w:lang w:val="it-IT"/>
        </w:rPr>
        <w:t>c</w:t>
      </w:r>
      <w:r w:rsidRPr="00F805AA">
        <w:rPr>
          <w:kern w:val="24"/>
          <w:lang w:val="it-IT"/>
        </w:rPr>
        <w:t>ụ</w:t>
      </w:r>
      <w:r>
        <w:rPr>
          <w:kern w:val="24"/>
          <w:lang w:val="it-IT"/>
        </w:rPr>
        <w:t xml:space="preserve"> th</w:t>
      </w:r>
      <w:r w:rsidRPr="00F805AA">
        <w:rPr>
          <w:kern w:val="24"/>
          <w:lang w:val="it-IT"/>
        </w:rPr>
        <w:t>ể</w:t>
      </w:r>
      <w:r>
        <w:rPr>
          <w:kern w:val="24"/>
          <w:lang w:val="it-IT"/>
        </w:rPr>
        <w:t xml:space="preserve"> </w:t>
      </w:r>
      <w:r w:rsidR="00510E69" w:rsidRPr="00F805AA">
        <w:rPr>
          <w:kern w:val="24"/>
          <w:lang w:val="it-IT"/>
        </w:rPr>
        <w:t>việc áp</w:t>
      </w:r>
      <w:r w:rsidR="00BF07D6" w:rsidRPr="00F805AA">
        <w:rPr>
          <w:kern w:val="24"/>
          <w:lang w:val="it-IT"/>
        </w:rPr>
        <w:t xml:space="preserve"> dụng </w:t>
      </w:r>
      <w:r>
        <w:rPr>
          <w:kern w:val="24"/>
          <w:lang w:val="it-IT"/>
        </w:rPr>
        <w:t>c</w:t>
      </w:r>
      <w:r w:rsidRPr="00F805AA">
        <w:rPr>
          <w:kern w:val="24"/>
          <w:lang w:val="it-IT"/>
        </w:rPr>
        <w:t>á</w:t>
      </w:r>
      <w:r>
        <w:rPr>
          <w:kern w:val="24"/>
          <w:lang w:val="it-IT"/>
        </w:rPr>
        <w:t xml:space="preserve">c </w:t>
      </w:r>
      <w:r w:rsidR="00BF07D6" w:rsidRPr="00F805AA">
        <w:rPr>
          <w:kern w:val="24"/>
          <w:lang w:val="it-IT"/>
        </w:rPr>
        <w:t>hình thức đánh giá</w:t>
      </w:r>
      <w:r>
        <w:rPr>
          <w:kern w:val="24"/>
          <w:lang w:val="it-IT"/>
        </w:rPr>
        <w:t xml:space="preserve"> </w:t>
      </w:r>
      <w:r w:rsidRPr="00F805AA">
        <w:rPr>
          <w:kern w:val="24"/>
          <w:lang w:val="it-IT"/>
        </w:rPr>
        <w:t>đã</w:t>
      </w:r>
      <w:r>
        <w:rPr>
          <w:kern w:val="24"/>
          <w:lang w:val="it-IT"/>
        </w:rPr>
        <w:t xml:space="preserve"> đư</w:t>
      </w:r>
      <w:r w:rsidRPr="00F805AA">
        <w:rPr>
          <w:kern w:val="24"/>
          <w:lang w:val="it-IT"/>
        </w:rPr>
        <w:t>ợc</w:t>
      </w:r>
      <w:r>
        <w:rPr>
          <w:kern w:val="24"/>
          <w:lang w:val="it-IT"/>
        </w:rPr>
        <w:t xml:space="preserve"> quy </w:t>
      </w:r>
      <w:r w:rsidRPr="00F805AA">
        <w:rPr>
          <w:kern w:val="24"/>
          <w:lang w:val="it-IT"/>
        </w:rPr>
        <w:t>định</w:t>
      </w:r>
      <w:r>
        <w:rPr>
          <w:kern w:val="24"/>
          <w:lang w:val="it-IT"/>
        </w:rPr>
        <w:t xml:space="preserve"> t</w:t>
      </w:r>
      <w:r w:rsidRPr="00F805AA">
        <w:rPr>
          <w:kern w:val="24"/>
          <w:lang w:val="it-IT"/>
        </w:rPr>
        <w:t>ạ</w:t>
      </w:r>
      <w:r>
        <w:rPr>
          <w:kern w:val="24"/>
          <w:lang w:val="it-IT"/>
        </w:rPr>
        <w:t>i kho</w:t>
      </w:r>
      <w:r w:rsidRPr="00F805AA">
        <w:rPr>
          <w:kern w:val="24"/>
          <w:lang w:val="it-IT"/>
        </w:rPr>
        <w:t>ản</w:t>
      </w:r>
      <w:r>
        <w:rPr>
          <w:kern w:val="24"/>
          <w:lang w:val="it-IT"/>
        </w:rPr>
        <w:t xml:space="preserve"> 5 </w:t>
      </w:r>
      <w:r w:rsidRPr="00F805AA">
        <w:rPr>
          <w:kern w:val="24"/>
          <w:lang w:val="it-IT"/>
        </w:rPr>
        <w:t>Đ</w:t>
      </w:r>
      <w:r>
        <w:rPr>
          <w:kern w:val="24"/>
          <w:lang w:val="it-IT"/>
        </w:rPr>
        <w:t>i</w:t>
      </w:r>
      <w:r w:rsidRPr="00F805AA">
        <w:rPr>
          <w:kern w:val="24"/>
          <w:lang w:val="it-IT"/>
        </w:rPr>
        <w:t>ề</w:t>
      </w:r>
      <w:r>
        <w:rPr>
          <w:kern w:val="24"/>
          <w:lang w:val="it-IT"/>
        </w:rPr>
        <w:t>u 54 Lu</w:t>
      </w:r>
      <w:r w:rsidRPr="00F805AA">
        <w:rPr>
          <w:kern w:val="24"/>
          <w:lang w:val="it-IT"/>
        </w:rPr>
        <w:t>ậ</w:t>
      </w:r>
      <w:r>
        <w:rPr>
          <w:kern w:val="24"/>
          <w:lang w:val="it-IT"/>
        </w:rPr>
        <w:t>t dư</w:t>
      </w:r>
      <w:r w:rsidRPr="00F805AA">
        <w:rPr>
          <w:kern w:val="24"/>
          <w:lang w:val="it-IT"/>
        </w:rPr>
        <w:t>ợc</w:t>
      </w:r>
      <w:r>
        <w:rPr>
          <w:kern w:val="24"/>
          <w:lang w:val="it-IT"/>
        </w:rPr>
        <w:t xml:space="preserve"> c</w:t>
      </w:r>
      <w:r w:rsidRPr="00F805AA">
        <w:rPr>
          <w:kern w:val="24"/>
          <w:lang w:val="it-IT"/>
        </w:rPr>
        <w:t>ũ</w:t>
      </w:r>
      <w:r>
        <w:rPr>
          <w:kern w:val="24"/>
          <w:lang w:val="it-IT"/>
        </w:rPr>
        <w:t>ng nh</w:t>
      </w:r>
      <w:r w:rsidRPr="00F805AA">
        <w:rPr>
          <w:kern w:val="24"/>
          <w:lang w:val="it-IT"/>
        </w:rPr>
        <w:t>ư</w:t>
      </w:r>
      <w:r>
        <w:rPr>
          <w:kern w:val="24"/>
          <w:lang w:val="it-IT"/>
        </w:rPr>
        <w:t xml:space="preserve"> h</w:t>
      </w:r>
      <w:r w:rsidRPr="00F805AA">
        <w:rPr>
          <w:kern w:val="24"/>
          <w:lang w:val="it-IT"/>
        </w:rPr>
        <w:t>ồ</w:t>
      </w:r>
      <w:r>
        <w:rPr>
          <w:kern w:val="24"/>
          <w:lang w:val="it-IT"/>
        </w:rPr>
        <w:t xml:space="preserve"> s</w:t>
      </w:r>
      <w:r w:rsidRPr="00F805AA">
        <w:rPr>
          <w:kern w:val="24"/>
          <w:lang w:val="it-IT"/>
        </w:rPr>
        <w:t>ơ</w:t>
      </w:r>
      <w:r>
        <w:rPr>
          <w:kern w:val="24"/>
          <w:lang w:val="it-IT"/>
        </w:rPr>
        <w:t>, tr</w:t>
      </w:r>
      <w:r w:rsidRPr="00F805AA">
        <w:rPr>
          <w:kern w:val="24"/>
          <w:lang w:val="it-IT"/>
        </w:rPr>
        <w:t>ì</w:t>
      </w:r>
      <w:r>
        <w:rPr>
          <w:kern w:val="24"/>
          <w:lang w:val="it-IT"/>
        </w:rPr>
        <w:t>nh t</w:t>
      </w:r>
      <w:r w:rsidRPr="00F805AA">
        <w:rPr>
          <w:kern w:val="24"/>
          <w:lang w:val="it-IT"/>
        </w:rPr>
        <w:t>ự</w:t>
      </w:r>
      <w:r>
        <w:rPr>
          <w:kern w:val="24"/>
          <w:lang w:val="it-IT"/>
        </w:rPr>
        <w:t>, th</w:t>
      </w:r>
      <w:r w:rsidRPr="00F805AA">
        <w:rPr>
          <w:kern w:val="24"/>
          <w:lang w:val="it-IT"/>
        </w:rPr>
        <w:t>ẩm</w:t>
      </w:r>
      <w:r>
        <w:rPr>
          <w:kern w:val="24"/>
          <w:lang w:val="it-IT"/>
        </w:rPr>
        <w:t xml:space="preserve"> quy</w:t>
      </w:r>
      <w:r w:rsidRPr="00F805AA">
        <w:rPr>
          <w:kern w:val="24"/>
          <w:lang w:val="it-IT"/>
        </w:rPr>
        <w:t>ề</w:t>
      </w:r>
      <w:r>
        <w:rPr>
          <w:kern w:val="24"/>
          <w:lang w:val="it-IT"/>
        </w:rPr>
        <w:t xml:space="preserve">n </w:t>
      </w:r>
      <w:r w:rsidRPr="00F805AA">
        <w:rPr>
          <w:kern w:val="24"/>
          <w:lang w:val="it-IT"/>
        </w:rPr>
        <w:t>đánh</w:t>
      </w:r>
      <w:r>
        <w:rPr>
          <w:kern w:val="24"/>
          <w:lang w:val="it-IT"/>
        </w:rPr>
        <w:t xml:space="preserve"> gi</w:t>
      </w:r>
      <w:r w:rsidRPr="00F805AA">
        <w:rPr>
          <w:kern w:val="24"/>
          <w:lang w:val="it-IT"/>
        </w:rPr>
        <w:t>á</w:t>
      </w:r>
      <w:r>
        <w:rPr>
          <w:kern w:val="24"/>
          <w:lang w:val="it-IT"/>
        </w:rPr>
        <w:t xml:space="preserve"> c</w:t>
      </w:r>
      <w:r w:rsidRPr="00F805AA">
        <w:rPr>
          <w:kern w:val="24"/>
          <w:lang w:val="it-IT"/>
        </w:rPr>
        <w:t>ơ</w:t>
      </w:r>
      <w:r>
        <w:rPr>
          <w:kern w:val="24"/>
          <w:lang w:val="it-IT"/>
        </w:rPr>
        <w:t xml:space="preserve"> s</w:t>
      </w:r>
      <w:r w:rsidRPr="00F805AA">
        <w:rPr>
          <w:kern w:val="24"/>
          <w:lang w:val="it-IT"/>
        </w:rPr>
        <w:t>ở</w:t>
      </w:r>
      <w:r>
        <w:rPr>
          <w:kern w:val="24"/>
          <w:lang w:val="it-IT"/>
        </w:rPr>
        <w:t>.</w:t>
      </w:r>
    </w:p>
    <w:p w:rsidR="007D6BB4" w:rsidRPr="00F805AA" w:rsidRDefault="00F805AA" w:rsidP="00D60A34">
      <w:pPr>
        <w:ind w:firstLine="720"/>
        <w:jc w:val="both"/>
        <w:rPr>
          <w:b/>
          <w:spacing w:val="-4"/>
          <w:lang w:val="nl-NL"/>
        </w:rPr>
      </w:pPr>
      <w:r w:rsidRPr="00F805AA">
        <w:rPr>
          <w:b/>
          <w:spacing w:val="-4"/>
        </w:rPr>
        <w:t>5</w:t>
      </w:r>
      <w:r w:rsidR="00BF07D6" w:rsidRPr="00F805AA">
        <w:rPr>
          <w:b/>
          <w:spacing w:val="-4"/>
          <w:lang w:val="vi-VN"/>
        </w:rPr>
        <w:t>.</w:t>
      </w:r>
      <w:r w:rsidR="00BF07D6" w:rsidRPr="00F805AA">
        <w:rPr>
          <w:b/>
          <w:spacing w:val="-4"/>
          <w:lang w:val="nl-NL"/>
        </w:rPr>
        <w:t xml:space="preserve"> Về thu hồi nguyên liệu làm thuốc</w:t>
      </w:r>
    </w:p>
    <w:p w:rsidR="00BF07D6" w:rsidRPr="00F805AA" w:rsidRDefault="0091732A" w:rsidP="00D60A34">
      <w:pPr>
        <w:ind w:firstLine="720"/>
        <w:jc w:val="both"/>
        <w:rPr>
          <w:bCs/>
          <w:kern w:val="24"/>
        </w:rPr>
      </w:pPr>
      <w:r w:rsidRPr="004923CB">
        <w:rPr>
          <w:lang w:val="nl-NL"/>
        </w:rPr>
        <w:t xml:space="preserve">Quy định chi tiết về </w:t>
      </w:r>
      <w:r>
        <w:rPr>
          <w:lang w:val="nl-NL"/>
        </w:rPr>
        <w:t>thu h</w:t>
      </w:r>
      <w:r w:rsidRPr="0091732A">
        <w:rPr>
          <w:lang w:val="nl-NL"/>
        </w:rPr>
        <w:t>ồ</w:t>
      </w:r>
      <w:r>
        <w:rPr>
          <w:lang w:val="nl-NL"/>
        </w:rPr>
        <w:t>i nguy</w:t>
      </w:r>
      <w:r w:rsidRPr="0091732A">
        <w:rPr>
          <w:lang w:val="nl-NL"/>
        </w:rPr>
        <w:t>ê</w:t>
      </w:r>
      <w:r>
        <w:rPr>
          <w:lang w:val="nl-NL"/>
        </w:rPr>
        <w:t>n li</w:t>
      </w:r>
      <w:r w:rsidRPr="0091732A">
        <w:rPr>
          <w:lang w:val="nl-NL"/>
        </w:rPr>
        <w:t>ệ</w:t>
      </w:r>
      <w:r>
        <w:rPr>
          <w:lang w:val="nl-NL"/>
        </w:rPr>
        <w:t xml:space="preserve">u </w:t>
      </w:r>
      <w:r w:rsidR="00F805AA">
        <w:rPr>
          <w:lang w:val="nl-NL"/>
        </w:rPr>
        <w:t>l</w:t>
      </w:r>
      <w:r w:rsidR="00F805AA" w:rsidRPr="00F805AA">
        <w:rPr>
          <w:lang w:val="nl-NL"/>
        </w:rPr>
        <w:t>à</w:t>
      </w:r>
      <w:r w:rsidR="00F805AA">
        <w:rPr>
          <w:lang w:val="nl-NL"/>
        </w:rPr>
        <w:t>m thu</w:t>
      </w:r>
      <w:r w:rsidR="00F805AA" w:rsidRPr="00F805AA">
        <w:rPr>
          <w:lang w:val="nl-NL"/>
        </w:rPr>
        <w:t>ố</w:t>
      </w:r>
      <w:r w:rsidR="00F805AA">
        <w:rPr>
          <w:lang w:val="nl-NL"/>
        </w:rPr>
        <w:t xml:space="preserve">c </w:t>
      </w:r>
      <w:r w:rsidRPr="004923CB">
        <w:rPr>
          <w:lang w:val="nl-NL"/>
        </w:rPr>
        <w:t xml:space="preserve">được quy định tại </w:t>
      </w:r>
      <w:r w:rsidR="00F805AA">
        <w:rPr>
          <w:lang w:val="nl-NL"/>
        </w:rPr>
        <w:t>Ch</w:t>
      </w:r>
      <w:r w:rsidR="00F805AA" w:rsidRPr="00F805AA">
        <w:rPr>
          <w:lang w:val="nl-NL"/>
        </w:rPr>
        <w:t>ươ</w:t>
      </w:r>
      <w:r w:rsidR="00F805AA">
        <w:rPr>
          <w:lang w:val="nl-NL"/>
        </w:rPr>
        <w:t>ng VI</w:t>
      </w:r>
      <w:r>
        <w:rPr>
          <w:lang w:val="nl-NL"/>
        </w:rPr>
        <w:t xml:space="preserve"> </w:t>
      </w:r>
      <w:r w:rsidRPr="004923CB">
        <w:rPr>
          <w:lang w:val="nl-NL"/>
        </w:rPr>
        <w:t xml:space="preserve">trong dự thảo Nghị định. </w:t>
      </w:r>
      <w:r w:rsidR="00F805AA">
        <w:rPr>
          <w:lang w:val="nl-NL"/>
        </w:rPr>
        <w:t>D</w:t>
      </w:r>
      <w:r w:rsidRPr="004923CB">
        <w:rPr>
          <w:lang w:val="nl-NL"/>
        </w:rPr>
        <w:t xml:space="preserve">ự thảo Nghị định đã xác định </w:t>
      </w:r>
      <w:r w:rsidRPr="00F805AA">
        <w:rPr>
          <w:lang w:val="nl-NL"/>
        </w:rPr>
        <w:t>rõ h</w:t>
      </w:r>
      <w:r w:rsidRPr="00F805AA">
        <w:rPr>
          <w:bCs/>
          <w:kern w:val="24"/>
        </w:rPr>
        <w:t>ình thức thu hồi, p</w:t>
      </w:r>
      <w:r w:rsidRPr="00F805AA">
        <w:rPr>
          <w:bCs/>
          <w:kern w:val="24"/>
          <w:lang w:val="nl-NL"/>
        </w:rPr>
        <w:t xml:space="preserve">hạm vi và thời gian thu hồi, </w:t>
      </w:r>
      <w:r w:rsidRPr="00F805AA">
        <w:rPr>
          <w:bCs/>
          <w:kern w:val="24"/>
        </w:rPr>
        <w:t>t</w:t>
      </w:r>
      <w:r w:rsidRPr="00F805AA">
        <w:rPr>
          <w:bCs/>
          <w:kern w:val="24"/>
          <w:lang w:val="nl-NL"/>
        </w:rPr>
        <w:t>rách nhiệm thu hồi và biện pháp xử lý nguyên liệu thu hồi, cụ thể như sau:</w:t>
      </w:r>
    </w:p>
    <w:p w:rsidR="00BF07D6" w:rsidRDefault="00BF07D6" w:rsidP="00D60A34">
      <w:pPr>
        <w:autoSpaceDE w:val="0"/>
        <w:autoSpaceDN w:val="0"/>
        <w:adjustRightInd w:val="0"/>
        <w:ind w:firstLine="720"/>
        <w:jc w:val="both"/>
        <w:rPr>
          <w:kern w:val="24"/>
          <w:lang w:val="vi-VN"/>
        </w:rPr>
      </w:pPr>
      <w:r>
        <w:rPr>
          <w:kern w:val="24"/>
        </w:rPr>
        <w:t xml:space="preserve">- </w:t>
      </w:r>
      <w:r w:rsidR="0091732A">
        <w:rPr>
          <w:kern w:val="24"/>
        </w:rPr>
        <w:t>H</w:t>
      </w:r>
      <w:r w:rsidR="0091732A" w:rsidRPr="0091732A">
        <w:rPr>
          <w:kern w:val="24"/>
        </w:rPr>
        <w:t>ìn</w:t>
      </w:r>
      <w:r w:rsidR="0091732A">
        <w:rPr>
          <w:kern w:val="24"/>
        </w:rPr>
        <w:t>h th</w:t>
      </w:r>
      <w:r w:rsidR="0091732A" w:rsidRPr="0091732A">
        <w:rPr>
          <w:kern w:val="24"/>
        </w:rPr>
        <w:t>ứ</w:t>
      </w:r>
      <w:r w:rsidR="0091732A">
        <w:rPr>
          <w:kern w:val="24"/>
        </w:rPr>
        <w:t>c thu h</w:t>
      </w:r>
      <w:r w:rsidR="0091732A" w:rsidRPr="0091732A">
        <w:rPr>
          <w:kern w:val="24"/>
        </w:rPr>
        <w:t>ồ</w:t>
      </w:r>
      <w:r w:rsidR="0091732A">
        <w:rPr>
          <w:kern w:val="24"/>
        </w:rPr>
        <w:t>i đư</w:t>
      </w:r>
      <w:r w:rsidR="0091732A" w:rsidRPr="0091732A">
        <w:rPr>
          <w:kern w:val="24"/>
        </w:rPr>
        <w:t>ợc</w:t>
      </w:r>
      <w:r w:rsidR="0091732A">
        <w:rPr>
          <w:kern w:val="24"/>
        </w:rPr>
        <w:t xml:space="preserve"> quy </w:t>
      </w:r>
      <w:r w:rsidR="0091732A" w:rsidRPr="0091732A">
        <w:rPr>
          <w:kern w:val="24"/>
        </w:rPr>
        <w:t>định</w:t>
      </w:r>
      <w:r w:rsidR="0091732A">
        <w:rPr>
          <w:kern w:val="24"/>
        </w:rPr>
        <w:t xml:space="preserve"> t</w:t>
      </w:r>
      <w:r>
        <w:rPr>
          <w:kern w:val="24"/>
        </w:rPr>
        <w:t>ương tự như thuốc thành phẩm</w:t>
      </w:r>
      <w:r w:rsidR="0091732A">
        <w:rPr>
          <w:kern w:val="24"/>
        </w:rPr>
        <w:t>, bao g</w:t>
      </w:r>
      <w:r w:rsidR="0091732A" w:rsidRPr="0091732A">
        <w:rPr>
          <w:kern w:val="24"/>
        </w:rPr>
        <w:t>ồ</w:t>
      </w:r>
      <w:r w:rsidR="0091732A">
        <w:rPr>
          <w:kern w:val="24"/>
        </w:rPr>
        <w:t>m h</w:t>
      </w:r>
      <w:r w:rsidR="0091732A" w:rsidRPr="0091732A">
        <w:rPr>
          <w:kern w:val="24"/>
        </w:rPr>
        <w:t>ìn</w:t>
      </w:r>
      <w:r w:rsidR="0091732A">
        <w:rPr>
          <w:kern w:val="24"/>
        </w:rPr>
        <w:t>h th</w:t>
      </w:r>
      <w:r w:rsidR="0091732A" w:rsidRPr="0091732A">
        <w:rPr>
          <w:kern w:val="24"/>
        </w:rPr>
        <w:t>ứ</w:t>
      </w:r>
      <w:r w:rsidR="0091732A">
        <w:rPr>
          <w:kern w:val="24"/>
        </w:rPr>
        <w:t>c</w:t>
      </w:r>
      <w:r>
        <w:rPr>
          <w:kern w:val="24"/>
        </w:rPr>
        <w:t xml:space="preserve"> bắt buộc và </w:t>
      </w:r>
      <w:r w:rsidR="0091732A">
        <w:rPr>
          <w:kern w:val="24"/>
        </w:rPr>
        <w:t>h</w:t>
      </w:r>
      <w:r w:rsidR="0091732A" w:rsidRPr="0091732A">
        <w:rPr>
          <w:kern w:val="24"/>
        </w:rPr>
        <w:t>ìn</w:t>
      </w:r>
      <w:r w:rsidR="0091732A">
        <w:rPr>
          <w:kern w:val="24"/>
        </w:rPr>
        <w:t>h th</w:t>
      </w:r>
      <w:r w:rsidR="0091732A" w:rsidRPr="0091732A">
        <w:rPr>
          <w:kern w:val="24"/>
        </w:rPr>
        <w:t>ứ</w:t>
      </w:r>
      <w:r w:rsidR="0091732A">
        <w:rPr>
          <w:kern w:val="24"/>
        </w:rPr>
        <w:t xml:space="preserve">c </w:t>
      </w:r>
      <w:r>
        <w:rPr>
          <w:kern w:val="24"/>
        </w:rPr>
        <w:t>tự nguyện</w:t>
      </w:r>
      <w:r w:rsidR="0091732A">
        <w:rPr>
          <w:kern w:val="24"/>
        </w:rPr>
        <w:t>.</w:t>
      </w:r>
    </w:p>
    <w:p w:rsidR="00BF07D6" w:rsidRPr="00F805AA" w:rsidRDefault="0091732A" w:rsidP="00D60A34">
      <w:pPr>
        <w:autoSpaceDE w:val="0"/>
        <w:autoSpaceDN w:val="0"/>
        <w:adjustRightInd w:val="0"/>
        <w:ind w:firstLine="720"/>
        <w:jc w:val="both"/>
        <w:rPr>
          <w:bCs/>
          <w:kern w:val="24"/>
          <w:lang w:val="nl-NL"/>
        </w:rPr>
      </w:pPr>
      <w:r w:rsidRPr="00F805AA">
        <w:rPr>
          <w:bCs/>
          <w:kern w:val="24"/>
        </w:rPr>
        <w:t xml:space="preserve">- </w:t>
      </w:r>
      <w:r w:rsidR="00F46AB1" w:rsidRPr="00F805AA">
        <w:rPr>
          <w:bCs/>
          <w:kern w:val="24"/>
        </w:rPr>
        <w:t>T</w:t>
      </w:r>
      <w:r w:rsidRPr="00F805AA">
        <w:rPr>
          <w:bCs/>
          <w:kern w:val="24"/>
          <w:lang w:val="nl-NL"/>
        </w:rPr>
        <w:t>oàn bộ các nguyên liệu làm thuốc</w:t>
      </w:r>
      <w:r w:rsidR="00BD011F" w:rsidRPr="00F805AA">
        <w:rPr>
          <w:bCs/>
          <w:kern w:val="24"/>
          <w:lang w:val="nl-NL"/>
        </w:rPr>
        <w:t xml:space="preserve"> quy định tại khoản 2 Điều 62 Luật dược</w:t>
      </w:r>
      <w:r w:rsidR="00F46AB1" w:rsidRPr="00F805AA">
        <w:rPr>
          <w:bCs/>
          <w:kern w:val="24"/>
          <w:lang w:val="nl-NL"/>
        </w:rPr>
        <w:t xml:space="preserve"> phải bị thu hồi trừ</w:t>
      </w:r>
      <w:r w:rsidR="00BD011F" w:rsidRPr="00F805AA">
        <w:rPr>
          <w:bCs/>
          <w:kern w:val="24"/>
          <w:lang w:val="nl-NL"/>
        </w:rPr>
        <w:t xml:space="preserve"> </w:t>
      </w:r>
      <w:r w:rsidR="00F46AB1" w:rsidRPr="00F805AA">
        <w:rPr>
          <w:bCs/>
          <w:kern w:val="24"/>
          <w:lang w:val="nl-NL"/>
        </w:rPr>
        <w:t>t</w:t>
      </w:r>
      <w:r w:rsidR="00BD011F" w:rsidRPr="00F805AA">
        <w:rPr>
          <w:bCs/>
          <w:kern w:val="24"/>
          <w:lang w:val="nl-NL"/>
        </w:rPr>
        <w:t>rường hợp nguyên liệu làm thuốc không đạt tiêu chuẩn chất lượng do lỗi trong quá trình bảo quản, vận chuyển, phân phối thì chỉ thu hồi đối với nguyên liệu bị ảnh hưởng. Việc thu hồi phải được hoàn thành trong thời hạn 15 ngày làm việc kể từ ngày có quyết định thu hồi.</w:t>
      </w:r>
    </w:p>
    <w:p w:rsidR="00BD011F" w:rsidRPr="00A25267" w:rsidRDefault="00590882" w:rsidP="00D60A34">
      <w:pPr>
        <w:autoSpaceDE w:val="0"/>
        <w:autoSpaceDN w:val="0"/>
        <w:adjustRightInd w:val="0"/>
        <w:ind w:firstLine="720"/>
        <w:jc w:val="both"/>
        <w:rPr>
          <w:kern w:val="24"/>
        </w:rPr>
      </w:pPr>
      <w:r>
        <w:rPr>
          <w:b/>
          <w:bCs/>
          <w:kern w:val="24"/>
        </w:rPr>
        <w:t>-</w:t>
      </w:r>
      <w:r w:rsidR="00BF07D6">
        <w:rPr>
          <w:b/>
          <w:bCs/>
          <w:kern w:val="24"/>
        </w:rPr>
        <w:t xml:space="preserve"> </w:t>
      </w:r>
      <w:r w:rsidR="00BD011F">
        <w:rPr>
          <w:kern w:val="24"/>
        </w:rPr>
        <w:t xml:space="preserve">Cơ sở sản xuất, nhập khẩu nguyên </w:t>
      </w:r>
      <w:r w:rsidR="00BD011F" w:rsidRPr="00A25267">
        <w:rPr>
          <w:kern w:val="24"/>
        </w:rPr>
        <w:t>liệu có t</w:t>
      </w:r>
      <w:r w:rsidR="00BF07D6" w:rsidRPr="00A25267">
        <w:rPr>
          <w:bCs/>
          <w:kern w:val="24"/>
          <w:lang w:val="nl-NL"/>
        </w:rPr>
        <w:t xml:space="preserve">rách nhiệm </w:t>
      </w:r>
      <w:r w:rsidR="00BD011F" w:rsidRPr="00A25267">
        <w:rPr>
          <w:bCs/>
          <w:kern w:val="24"/>
          <w:lang w:val="nl-NL"/>
        </w:rPr>
        <w:t xml:space="preserve">tổ chức </w:t>
      </w:r>
      <w:r w:rsidR="00BF07D6" w:rsidRPr="00A25267">
        <w:rPr>
          <w:bCs/>
          <w:kern w:val="24"/>
          <w:lang w:val="nl-NL"/>
        </w:rPr>
        <w:t>thu hồi</w:t>
      </w:r>
      <w:r w:rsidR="00BD011F" w:rsidRPr="00A25267">
        <w:rPr>
          <w:bCs/>
          <w:kern w:val="24"/>
          <w:lang w:val="nl-NL"/>
        </w:rPr>
        <w:t xml:space="preserve"> </w:t>
      </w:r>
      <w:r w:rsidR="00BD011F" w:rsidRPr="00A25267">
        <w:rPr>
          <w:kern w:val="24"/>
        </w:rPr>
        <w:t>và bồi thường thiệt hại</w:t>
      </w:r>
      <w:r w:rsidRPr="00A25267">
        <w:rPr>
          <w:kern w:val="24"/>
        </w:rPr>
        <w:t>;</w:t>
      </w:r>
      <w:r w:rsidR="00BF07D6" w:rsidRPr="00A25267">
        <w:rPr>
          <w:bCs/>
          <w:kern w:val="24"/>
          <w:lang w:val="nl-NL"/>
        </w:rPr>
        <w:t xml:space="preserve"> </w:t>
      </w:r>
      <w:r w:rsidR="00BD011F" w:rsidRPr="00A25267">
        <w:rPr>
          <w:bCs/>
          <w:kern w:val="24"/>
          <w:lang w:val="nl-NL"/>
        </w:rPr>
        <w:t>các c</w:t>
      </w:r>
      <w:r w:rsidR="00BD011F" w:rsidRPr="00A25267">
        <w:rPr>
          <w:kern w:val="24"/>
        </w:rPr>
        <w:t>ơ sở kinh doanh phải ngừng kinh doanh và trả lại cho cơ sở cung cấp.</w:t>
      </w:r>
    </w:p>
    <w:p w:rsidR="00A94979" w:rsidRPr="00D60A34" w:rsidRDefault="00A94979" w:rsidP="00D60A34">
      <w:pPr>
        <w:autoSpaceDE w:val="0"/>
        <w:autoSpaceDN w:val="0"/>
        <w:adjustRightInd w:val="0"/>
        <w:ind w:firstLine="720"/>
        <w:jc w:val="both"/>
        <w:rPr>
          <w:bCs/>
          <w:kern w:val="24"/>
        </w:rPr>
      </w:pPr>
      <w:r w:rsidRPr="00D60A34">
        <w:rPr>
          <w:bCs/>
          <w:kern w:val="24"/>
        </w:rPr>
        <w:t>- Các biện pháp xử lý đối với nguyên liệu thu hồi (khắc phụ</w:t>
      </w:r>
      <w:r w:rsidR="00D60A34" w:rsidRPr="00D60A34">
        <w:rPr>
          <w:bCs/>
          <w:kern w:val="24"/>
        </w:rPr>
        <w:t>c,</w:t>
      </w:r>
      <w:r w:rsidRPr="00D60A34">
        <w:rPr>
          <w:bCs/>
          <w:kern w:val="24"/>
        </w:rPr>
        <w:t xml:space="preserve"> tái sử dụng, </w:t>
      </w:r>
      <w:r w:rsidR="00D60A34" w:rsidRPr="00D60A34">
        <w:rPr>
          <w:bCs/>
          <w:kern w:val="24"/>
        </w:rPr>
        <w:t xml:space="preserve">tiêu </w:t>
      </w:r>
      <w:r w:rsidRPr="00D60A34">
        <w:rPr>
          <w:bCs/>
          <w:kern w:val="24"/>
        </w:rPr>
        <w:t xml:space="preserve">hủy hoặc chuyển đổi mục đích </w:t>
      </w:r>
      <w:r w:rsidR="00D60A34" w:rsidRPr="00D60A34">
        <w:rPr>
          <w:bCs/>
          <w:kern w:val="24"/>
        </w:rPr>
        <w:t>s</w:t>
      </w:r>
      <w:r w:rsidRPr="00D60A34">
        <w:rPr>
          <w:bCs/>
          <w:kern w:val="24"/>
        </w:rPr>
        <w:t xml:space="preserve">ử dụng, hoặc tái chế đối với nguyên liệu trong nước, tái xuất đối với nguyên liệu nhập khẩu) cũng đã được quy định cụ thể trên cơ sở nguyên nhân nguyên liệu bị thu hồi và nguy cơ ảnh hưởng tới sức khỏe, môi trường. </w:t>
      </w:r>
    </w:p>
    <w:p w:rsidR="00702685" w:rsidRDefault="00A25267" w:rsidP="00D60A34">
      <w:pPr>
        <w:ind w:firstLine="720"/>
        <w:jc w:val="both"/>
        <w:rPr>
          <w:b/>
          <w:spacing w:val="-4"/>
          <w:lang w:val="nl-NL"/>
        </w:rPr>
      </w:pPr>
      <w:r>
        <w:rPr>
          <w:b/>
          <w:spacing w:val="-4"/>
          <w:lang w:val="nl-NL"/>
        </w:rPr>
        <w:t>6</w:t>
      </w:r>
      <w:r w:rsidR="00702685">
        <w:rPr>
          <w:b/>
          <w:spacing w:val="-4"/>
          <w:lang w:val="vi-VN"/>
        </w:rPr>
        <w:t>.</w:t>
      </w:r>
      <w:r w:rsidR="00702685">
        <w:rPr>
          <w:b/>
          <w:spacing w:val="-4"/>
          <w:lang w:val="nl-NL"/>
        </w:rPr>
        <w:t xml:space="preserve"> Về thông tin, quảng cáo thuốc</w:t>
      </w:r>
    </w:p>
    <w:p w:rsidR="00705CEA" w:rsidRPr="009A6FC4" w:rsidRDefault="00705CEA" w:rsidP="00D60A34">
      <w:pPr>
        <w:autoSpaceDE w:val="0"/>
        <w:autoSpaceDN w:val="0"/>
        <w:adjustRightInd w:val="0"/>
        <w:ind w:firstLine="720"/>
        <w:jc w:val="both"/>
        <w:rPr>
          <w:kern w:val="24"/>
        </w:rPr>
      </w:pPr>
      <w:r w:rsidRPr="009A6FC4">
        <w:rPr>
          <w:kern w:val="24"/>
        </w:rPr>
        <w:t xml:space="preserve">Quy định về </w:t>
      </w:r>
      <w:r>
        <w:rPr>
          <w:kern w:val="24"/>
        </w:rPr>
        <w:t>thông tin, quảng cáo thuốc</w:t>
      </w:r>
      <w:r w:rsidRPr="009A6FC4">
        <w:rPr>
          <w:kern w:val="24"/>
        </w:rPr>
        <w:t xml:space="preserve"> </w:t>
      </w:r>
      <w:r w:rsidR="00D60A34">
        <w:rPr>
          <w:kern w:val="24"/>
        </w:rPr>
        <w:t>đư</w:t>
      </w:r>
      <w:r w:rsidR="00D60A34" w:rsidRPr="00D60A34">
        <w:rPr>
          <w:kern w:val="24"/>
        </w:rPr>
        <w:t>ợc</w:t>
      </w:r>
      <w:r w:rsidR="00D60A34">
        <w:rPr>
          <w:kern w:val="24"/>
        </w:rPr>
        <w:t xml:space="preserve"> quy </w:t>
      </w:r>
      <w:r w:rsidR="00D60A34" w:rsidRPr="00D60A34">
        <w:rPr>
          <w:kern w:val="24"/>
        </w:rPr>
        <w:t>định</w:t>
      </w:r>
      <w:r w:rsidR="00D60A34">
        <w:rPr>
          <w:kern w:val="24"/>
        </w:rPr>
        <w:t xml:space="preserve"> t</w:t>
      </w:r>
      <w:r w:rsidR="00D60A34" w:rsidRPr="00D60A34">
        <w:rPr>
          <w:kern w:val="24"/>
        </w:rPr>
        <w:t>ạ</w:t>
      </w:r>
      <w:r w:rsidR="00D60A34">
        <w:rPr>
          <w:kern w:val="24"/>
        </w:rPr>
        <w:t>i Ch</w:t>
      </w:r>
      <w:r w:rsidR="00D60A34" w:rsidRPr="00D60A34">
        <w:rPr>
          <w:kern w:val="24"/>
        </w:rPr>
        <w:t>ươ</w:t>
      </w:r>
      <w:r w:rsidR="00D60A34">
        <w:rPr>
          <w:kern w:val="24"/>
        </w:rPr>
        <w:t>ng VII</w:t>
      </w:r>
      <w:r w:rsidRPr="009A6FC4">
        <w:rPr>
          <w:kern w:val="24"/>
        </w:rPr>
        <w:t xml:space="preserve"> trong dự thảo Nghị định</w:t>
      </w:r>
      <w:r>
        <w:rPr>
          <w:kern w:val="24"/>
        </w:rPr>
        <w:t>.</w:t>
      </w:r>
    </w:p>
    <w:p w:rsidR="00BF07D6" w:rsidRPr="00433F42" w:rsidRDefault="00702685" w:rsidP="00D60A34">
      <w:pPr>
        <w:autoSpaceDE w:val="0"/>
        <w:autoSpaceDN w:val="0"/>
        <w:adjustRightInd w:val="0"/>
        <w:ind w:firstLine="720"/>
        <w:jc w:val="both"/>
        <w:rPr>
          <w:kern w:val="24"/>
        </w:rPr>
      </w:pPr>
      <w:r w:rsidRPr="00433F42">
        <w:rPr>
          <w:kern w:val="24"/>
        </w:rPr>
        <w:t xml:space="preserve">Khoản 3 Điều 78 Luật dược giao Chính phủ quy định chi tiết thẩm quyền, hồ sơ, thủ tục tiếp nhận, thẩm định và xác nhận thông tin thuốc và Khoản 3 Điều 79 Luật dược giao Chính phủ quy định chi tiết nội dung quảng cáo thuốc, hồ sơ, thủ tục tiếp nhận, thẩm định và xác nhận nội dung quảng cáo thuốc. Để hướng dẫn nội dung này, dự thảo Nghị định đã kế thừa có chọn lọc những nội dung đã được quy định tại Thông tư 13/2009/TT-BYT ngày 01 tháng 9 năm 2009 của Bộ Y tế hướng dẫn hoạt động, thông tin quảng cáo thuốc, Thông tư 09/2015/TT-BYT ngày 25 tháng 05 năm 2015 quy định về xác nhận nội dung quảng cáo đối với sản phẩm, hàng hóa, dịch vụ đặc biệt thuộc lĩnh vực quản lý của Bộ Y tế và bổ sung một số quy định mới để phù hợp với quy định tại Luật quảng cáo và văn bản hướng dẫn thi hành cũng như phù hợp với </w:t>
      </w:r>
      <w:r w:rsidRPr="00433F42">
        <w:rPr>
          <w:kern w:val="24"/>
        </w:rPr>
        <w:lastRenderedPageBreak/>
        <w:t>tình hình thực tiễn, đặc biệt, đã s</w:t>
      </w:r>
      <w:r w:rsidR="00BF07D6" w:rsidRPr="00433F42">
        <w:rPr>
          <w:kern w:val="24"/>
        </w:rPr>
        <w:t>ửa đổi</w:t>
      </w:r>
      <w:r w:rsidRPr="00433F42">
        <w:rPr>
          <w:kern w:val="24"/>
        </w:rPr>
        <w:t>, b</w:t>
      </w:r>
      <w:r w:rsidRPr="00702685">
        <w:rPr>
          <w:kern w:val="24"/>
        </w:rPr>
        <w:t>ổ</w:t>
      </w:r>
      <w:r w:rsidRPr="00433F42">
        <w:rPr>
          <w:kern w:val="24"/>
        </w:rPr>
        <w:t xml:space="preserve"> sung</w:t>
      </w:r>
      <w:r w:rsidR="00BF07D6" w:rsidRPr="00433F42">
        <w:rPr>
          <w:kern w:val="24"/>
        </w:rPr>
        <w:t xml:space="preserve"> một số quy định theo hướng cải cách </w:t>
      </w:r>
      <w:r w:rsidRPr="00433F42">
        <w:rPr>
          <w:kern w:val="24"/>
        </w:rPr>
        <w:t>th</w:t>
      </w:r>
      <w:r w:rsidRPr="00702685">
        <w:rPr>
          <w:kern w:val="24"/>
        </w:rPr>
        <w:t>ủ</w:t>
      </w:r>
      <w:r w:rsidRPr="00433F42">
        <w:rPr>
          <w:kern w:val="24"/>
        </w:rPr>
        <w:t xml:space="preserve"> t</w:t>
      </w:r>
      <w:r w:rsidRPr="00702685">
        <w:rPr>
          <w:kern w:val="24"/>
        </w:rPr>
        <w:t>ục</w:t>
      </w:r>
      <w:r w:rsidRPr="00433F42">
        <w:rPr>
          <w:kern w:val="24"/>
        </w:rPr>
        <w:t xml:space="preserve"> </w:t>
      </w:r>
      <w:r w:rsidR="00BF07D6" w:rsidRPr="00433F42">
        <w:rPr>
          <w:kern w:val="24"/>
        </w:rPr>
        <w:t>hành chính</w:t>
      </w:r>
      <w:r w:rsidRPr="00433F42">
        <w:rPr>
          <w:kern w:val="24"/>
        </w:rPr>
        <w:t>,</w:t>
      </w:r>
      <w:r w:rsidR="00BF07D6" w:rsidRPr="00433F42">
        <w:rPr>
          <w:kern w:val="24"/>
        </w:rPr>
        <w:t xml:space="preserve"> tạo thuận tiện cho doanh nghiệp</w:t>
      </w:r>
      <w:r w:rsidRPr="00433F42">
        <w:rPr>
          <w:kern w:val="24"/>
        </w:rPr>
        <w:t>, c</w:t>
      </w:r>
      <w:r w:rsidRPr="00702685">
        <w:rPr>
          <w:kern w:val="24"/>
        </w:rPr>
        <w:t>ụ</w:t>
      </w:r>
      <w:r w:rsidRPr="00433F42">
        <w:rPr>
          <w:kern w:val="24"/>
        </w:rPr>
        <w:t xml:space="preserve"> th</w:t>
      </w:r>
      <w:r w:rsidRPr="00702685">
        <w:rPr>
          <w:kern w:val="24"/>
        </w:rPr>
        <w:t>ể</w:t>
      </w:r>
      <w:r w:rsidR="00BF07D6" w:rsidRPr="00433F42">
        <w:rPr>
          <w:kern w:val="24"/>
        </w:rPr>
        <w:t xml:space="preserve">: </w:t>
      </w:r>
    </w:p>
    <w:p w:rsidR="00BF07D6" w:rsidRDefault="00BF07D6" w:rsidP="00D60A34">
      <w:pPr>
        <w:autoSpaceDE w:val="0"/>
        <w:autoSpaceDN w:val="0"/>
        <w:adjustRightInd w:val="0"/>
        <w:ind w:firstLine="720"/>
        <w:jc w:val="both"/>
        <w:rPr>
          <w:kern w:val="24"/>
        </w:rPr>
      </w:pPr>
      <w:r>
        <w:rPr>
          <w:kern w:val="24"/>
        </w:rPr>
        <w:t xml:space="preserve">- </w:t>
      </w:r>
      <w:r w:rsidR="00433F42">
        <w:rPr>
          <w:kern w:val="24"/>
        </w:rPr>
        <w:t>T</w:t>
      </w:r>
      <w:r w:rsidR="00433F42" w:rsidRPr="00433F42">
        <w:rPr>
          <w:kern w:val="24"/>
        </w:rPr>
        <w:t>á</w:t>
      </w:r>
      <w:r w:rsidR="00433F42">
        <w:rPr>
          <w:kern w:val="24"/>
        </w:rPr>
        <w:t xml:space="preserve">ch </w:t>
      </w:r>
      <w:r w:rsidR="00782704">
        <w:rPr>
          <w:kern w:val="24"/>
        </w:rPr>
        <w:t>h</w:t>
      </w:r>
      <w:r w:rsidR="00782704" w:rsidRPr="00782704">
        <w:rPr>
          <w:kern w:val="24"/>
        </w:rPr>
        <w:t>ìn</w:t>
      </w:r>
      <w:r w:rsidR="00782704">
        <w:rPr>
          <w:kern w:val="24"/>
        </w:rPr>
        <w:t>h th</w:t>
      </w:r>
      <w:r w:rsidR="00782704" w:rsidRPr="00782704">
        <w:rPr>
          <w:kern w:val="24"/>
        </w:rPr>
        <w:t>ứ</w:t>
      </w:r>
      <w:r w:rsidR="00782704">
        <w:rPr>
          <w:kern w:val="24"/>
        </w:rPr>
        <w:t xml:space="preserve">c </w:t>
      </w:r>
      <w:r w:rsidR="00782704" w:rsidRPr="00782704">
        <w:rPr>
          <w:kern w:val="24"/>
        </w:rPr>
        <w:t>đ</w:t>
      </w:r>
      <w:r w:rsidR="00782704">
        <w:rPr>
          <w:kern w:val="24"/>
        </w:rPr>
        <w:t>i</w:t>
      </w:r>
      <w:r w:rsidR="00782704" w:rsidRPr="00782704">
        <w:rPr>
          <w:kern w:val="24"/>
        </w:rPr>
        <w:t>ề</w:t>
      </w:r>
      <w:r w:rsidR="00782704">
        <w:rPr>
          <w:kern w:val="24"/>
        </w:rPr>
        <w:t>u ch</w:t>
      </w:r>
      <w:r w:rsidR="00782704" w:rsidRPr="00782704">
        <w:rPr>
          <w:kern w:val="24"/>
        </w:rPr>
        <w:t>ỉ</w:t>
      </w:r>
      <w:r w:rsidR="00782704">
        <w:rPr>
          <w:kern w:val="24"/>
        </w:rPr>
        <w:t>nh gi</w:t>
      </w:r>
      <w:r w:rsidR="00782704" w:rsidRPr="00782704">
        <w:rPr>
          <w:kern w:val="24"/>
        </w:rPr>
        <w:t>ấ</w:t>
      </w:r>
      <w:r w:rsidR="00782704">
        <w:rPr>
          <w:kern w:val="24"/>
        </w:rPr>
        <w:t>y x</w:t>
      </w:r>
      <w:r w:rsidR="00782704" w:rsidRPr="00782704">
        <w:rPr>
          <w:kern w:val="24"/>
        </w:rPr>
        <w:t>á</w:t>
      </w:r>
      <w:r w:rsidR="00782704">
        <w:rPr>
          <w:kern w:val="24"/>
        </w:rPr>
        <w:t>c nh</w:t>
      </w:r>
      <w:r w:rsidR="00782704" w:rsidRPr="00782704">
        <w:rPr>
          <w:kern w:val="24"/>
        </w:rPr>
        <w:t>ận</w:t>
      </w:r>
      <w:r w:rsidR="00782704">
        <w:rPr>
          <w:kern w:val="24"/>
        </w:rPr>
        <w:t xml:space="preserve"> n</w:t>
      </w:r>
      <w:r w:rsidR="00782704" w:rsidRPr="00782704">
        <w:rPr>
          <w:kern w:val="24"/>
        </w:rPr>
        <w:t>ộ</w:t>
      </w:r>
      <w:r w:rsidR="00782704">
        <w:rPr>
          <w:kern w:val="24"/>
        </w:rPr>
        <w:t>i dung th</w:t>
      </w:r>
      <w:r w:rsidR="00782704" w:rsidRPr="00782704">
        <w:rPr>
          <w:kern w:val="24"/>
        </w:rPr>
        <w:t>ô</w:t>
      </w:r>
      <w:r w:rsidR="00782704">
        <w:rPr>
          <w:kern w:val="24"/>
        </w:rPr>
        <w:t>ng tin, qu</w:t>
      </w:r>
      <w:r w:rsidR="00782704" w:rsidRPr="00782704">
        <w:rPr>
          <w:kern w:val="24"/>
        </w:rPr>
        <w:t>ản</w:t>
      </w:r>
      <w:r w:rsidR="00782704">
        <w:rPr>
          <w:kern w:val="24"/>
        </w:rPr>
        <w:t>g c</w:t>
      </w:r>
      <w:r w:rsidR="00782704" w:rsidRPr="00782704">
        <w:rPr>
          <w:kern w:val="24"/>
        </w:rPr>
        <w:t>á</w:t>
      </w:r>
      <w:r w:rsidR="00782704">
        <w:rPr>
          <w:kern w:val="24"/>
        </w:rPr>
        <w:t>o thu</w:t>
      </w:r>
      <w:r w:rsidR="00782704" w:rsidRPr="00782704">
        <w:rPr>
          <w:kern w:val="24"/>
        </w:rPr>
        <w:t>ố</w:t>
      </w:r>
      <w:r w:rsidR="00782704">
        <w:rPr>
          <w:kern w:val="24"/>
        </w:rPr>
        <w:t>c</w:t>
      </w:r>
      <w:r w:rsidR="00433F42">
        <w:rPr>
          <w:kern w:val="24"/>
        </w:rPr>
        <w:t xml:space="preserve"> ra kh</w:t>
      </w:r>
      <w:r w:rsidR="00433F42" w:rsidRPr="00433F42">
        <w:rPr>
          <w:kern w:val="24"/>
        </w:rPr>
        <w:t>ỏ</w:t>
      </w:r>
      <w:r w:rsidR="00433F42">
        <w:rPr>
          <w:kern w:val="24"/>
        </w:rPr>
        <w:t>i h</w:t>
      </w:r>
      <w:r w:rsidR="00433F42" w:rsidRPr="00433F42">
        <w:rPr>
          <w:kern w:val="24"/>
        </w:rPr>
        <w:t>ì</w:t>
      </w:r>
      <w:r w:rsidR="00433F42">
        <w:rPr>
          <w:kern w:val="24"/>
        </w:rPr>
        <w:t>nh th</w:t>
      </w:r>
      <w:r w:rsidR="00433F42" w:rsidRPr="00433F42">
        <w:rPr>
          <w:kern w:val="24"/>
        </w:rPr>
        <w:t>ứ</w:t>
      </w:r>
      <w:r w:rsidR="00433F42">
        <w:rPr>
          <w:kern w:val="24"/>
        </w:rPr>
        <w:t>c c</w:t>
      </w:r>
      <w:r w:rsidR="00433F42" w:rsidRPr="00433F42">
        <w:rPr>
          <w:kern w:val="24"/>
        </w:rPr>
        <w:t>ấ</w:t>
      </w:r>
      <w:r w:rsidR="00433F42">
        <w:rPr>
          <w:kern w:val="24"/>
        </w:rPr>
        <w:t>p l</w:t>
      </w:r>
      <w:r w:rsidR="00433F42" w:rsidRPr="00433F42">
        <w:rPr>
          <w:kern w:val="24"/>
        </w:rPr>
        <w:t>ạ</w:t>
      </w:r>
      <w:r w:rsidR="00433F42">
        <w:rPr>
          <w:kern w:val="24"/>
        </w:rPr>
        <w:t>i gi</w:t>
      </w:r>
      <w:r w:rsidR="00433F42" w:rsidRPr="00433F42">
        <w:rPr>
          <w:kern w:val="24"/>
        </w:rPr>
        <w:t>ấ</w:t>
      </w:r>
      <w:r w:rsidR="00433F42">
        <w:rPr>
          <w:kern w:val="24"/>
        </w:rPr>
        <w:t>y x</w:t>
      </w:r>
      <w:r w:rsidR="00433F42" w:rsidRPr="00433F42">
        <w:rPr>
          <w:kern w:val="24"/>
        </w:rPr>
        <w:t>á</w:t>
      </w:r>
      <w:r w:rsidR="00433F42">
        <w:rPr>
          <w:kern w:val="24"/>
        </w:rPr>
        <w:t>c nh</w:t>
      </w:r>
      <w:r w:rsidR="00433F42" w:rsidRPr="00433F42">
        <w:rPr>
          <w:kern w:val="24"/>
        </w:rPr>
        <w:t>ận</w:t>
      </w:r>
      <w:r w:rsidR="00782704">
        <w:rPr>
          <w:kern w:val="24"/>
        </w:rPr>
        <w:t xml:space="preserve">, theo </w:t>
      </w:r>
      <w:r w:rsidR="00782704" w:rsidRPr="00782704">
        <w:rPr>
          <w:kern w:val="24"/>
        </w:rPr>
        <w:t>đó</w:t>
      </w:r>
      <w:r w:rsidR="00782704">
        <w:rPr>
          <w:kern w:val="24"/>
        </w:rPr>
        <w:t xml:space="preserve"> c</w:t>
      </w:r>
      <w:r w:rsidR="00702685" w:rsidRPr="00702685">
        <w:rPr>
          <w:kern w:val="24"/>
        </w:rPr>
        <w:t>ơ</w:t>
      </w:r>
      <w:r w:rsidR="00702685">
        <w:rPr>
          <w:kern w:val="24"/>
        </w:rPr>
        <w:t xml:space="preserve"> s</w:t>
      </w:r>
      <w:r w:rsidR="00702685" w:rsidRPr="00702685">
        <w:rPr>
          <w:kern w:val="24"/>
        </w:rPr>
        <w:t>ở</w:t>
      </w:r>
      <w:r w:rsidR="00702685">
        <w:rPr>
          <w:kern w:val="24"/>
        </w:rPr>
        <w:t xml:space="preserve"> mu</w:t>
      </w:r>
      <w:r w:rsidR="00702685" w:rsidRPr="00702685">
        <w:rPr>
          <w:kern w:val="24"/>
        </w:rPr>
        <w:t>ố</w:t>
      </w:r>
      <w:r w:rsidR="00702685">
        <w:rPr>
          <w:kern w:val="24"/>
        </w:rPr>
        <w:t>n</w:t>
      </w:r>
      <w:r>
        <w:rPr>
          <w:kern w:val="24"/>
        </w:rPr>
        <w:t xml:space="preserve"> điều chỉnh giấy xác nhận nội dun</w:t>
      </w:r>
      <w:r w:rsidR="00702685">
        <w:rPr>
          <w:kern w:val="24"/>
        </w:rPr>
        <w:t>g thông tin</w:t>
      </w:r>
      <w:r w:rsidR="00782704">
        <w:rPr>
          <w:kern w:val="24"/>
        </w:rPr>
        <w:t>,</w:t>
      </w:r>
      <w:r w:rsidR="00702685">
        <w:rPr>
          <w:kern w:val="24"/>
        </w:rPr>
        <w:t xml:space="preserve"> quảng cáo thuốc</w:t>
      </w:r>
      <w:r>
        <w:rPr>
          <w:kern w:val="24"/>
        </w:rPr>
        <w:t xml:space="preserve"> </w:t>
      </w:r>
      <w:r w:rsidR="00702685">
        <w:rPr>
          <w:kern w:val="24"/>
        </w:rPr>
        <w:t>n</w:t>
      </w:r>
      <w:r w:rsidR="00702685" w:rsidRPr="00702685">
        <w:rPr>
          <w:kern w:val="24"/>
        </w:rPr>
        <w:t>ộ</w:t>
      </w:r>
      <w:r w:rsidR="00702685">
        <w:rPr>
          <w:kern w:val="24"/>
        </w:rPr>
        <w:t>p h</w:t>
      </w:r>
      <w:r w:rsidR="00702685" w:rsidRPr="00702685">
        <w:rPr>
          <w:kern w:val="24"/>
        </w:rPr>
        <w:t>ồ</w:t>
      </w:r>
      <w:r w:rsidR="00702685">
        <w:rPr>
          <w:kern w:val="24"/>
        </w:rPr>
        <w:t xml:space="preserve"> s</w:t>
      </w:r>
      <w:r w:rsidR="00702685" w:rsidRPr="00702685">
        <w:rPr>
          <w:kern w:val="24"/>
        </w:rPr>
        <w:t>ơ</w:t>
      </w:r>
      <w:r w:rsidR="00702685">
        <w:rPr>
          <w:kern w:val="24"/>
        </w:rPr>
        <w:t xml:space="preserve"> đ</w:t>
      </w:r>
      <w:r w:rsidR="00702685" w:rsidRPr="00702685">
        <w:rPr>
          <w:kern w:val="24"/>
        </w:rPr>
        <w:t>ề</w:t>
      </w:r>
      <w:r w:rsidR="00702685">
        <w:rPr>
          <w:kern w:val="24"/>
        </w:rPr>
        <w:t xml:space="preserve"> ngh</w:t>
      </w:r>
      <w:r w:rsidR="00702685" w:rsidRPr="00702685">
        <w:rPr>
          <w:kern w:val="24"/>
        </w:rPr>
        <w:t>ị</w:t>
      </w:r>
      <w:r w:rsidR="00702685">
        <w:rPr>
          <w:kern w:val="24"/>
        </w:rPr>
        <w:t xml:space="preserve"> </w:t>
      </w:r>
      <w:r w:rsidR="00702685" w:rsidRPr="00702685">
        <w:rPr>
          <w:kern w:val="24"/>
        </w:rPr>
        <w:t>đ</w:t>
      </w:r>
      <w:r w:rsidR="00702685">
        <w:rPr>
          <w:kern w:val="24"/>
        </w:rPr>
        <w:t>i</w:t>
      </w:r>
      <w:r w:rsidR="00702685" w:rsidRPr="00702685">
        <w:rPr>
          <w:kern w:val="24"/>
        </w:rPr>
        <w:t>ề</w:t>
      </w:r>
      <w:r w:rsidR="00702685">
        <w:rPr>
          <w:kern w:val="24"/>
        </w:rPr>
        <w:t>u ch</w:t>
      </w:r>
      <w:r w:rsidR="00702685" w:rsidRPr="00702685">
        <w:rPr>
          <w:kern w:val="24"/>
        </w:rPr>
        <w:t>ỉ</w:t>
      </w:r>
      <w:r w:rsidR="00702685">
        <w:rPr>
          <w:kern w:val="24"/>
        </w:rPr>
        <w:t xml:space="preserve">nh </w:t>
      </w:r>
      <w:r>
        <w:rPr>
          <w:kern w:val="24"/>
        </w:rPr>
        <w:t xml:space="preserve">cho </w:t>
      </w:r>
      <w:r w:rsidR="00702685">
        <w:rPr>
          <w:kern w:val="24"/>
        </w:rPr>
        <w:t>c</w:t>
      </w:r>
      <w:r>
        <w:rPr>
          <w:kern w:val="24"/>
        </w:rPr>
        <w:t xml:space="preserve">ơ quan </w:t>
      </w:r>
      <w:r w:rsidR="00702685">
        <w:rPr>
          <w:kern w:val="24"/>
        </w:rPr>
        <w:t>c</w:t>
      </w:r>
      <w:r w:rsidR="00702685" w:rsidRPr="00702685">
        <w:rPr>
          <w:kern w:val="24"/>
        </w:rPr>
        <w:t>ó</w:t>
      </w:r>
      <w:r w:rsidR="00702685">
        <w:rPr>
          <w:kern w:val="24"/>
        </w:rPr>
        <w:t xml:space="preserve"> th</w:t>
      </w:r>
      <w:r w:rsidR="00702685" w:rsidRPr="00702685">
        <w:rPr>
          <w:kern w:val="24"/>
        </w:rPr>
        <w:t>ẩ</w:t>
      </w:r>
      <w:r w:rsidR="00702685">
        <w:rPr>
          <w:kern w:val="24"/>
        </w:rPr>
        <w:t>m quy</w:t>
      </w:r>
      <w:r w:rsidR="00702685" w:rsidRPr="00702685">
        <w:rPr>
          <w:kern w:val="24"/>
        </w:rPr>
        <w:t>ề</w:t>
      </w:r>
      <w:r w:rsidR="00702685">
        <w:rPr>
          <w:kern w:val="24"/>
        </w:rPr>
        <w:t>n</w:t>
      </w:r>
      <w:r>
        <w:rPr>
          <w:kern w:val="24"/>
        </w:rPr>
        <w:t xml:space="preserve">, </w:t>
      </w:r>
      <w:r w:rsidR="00702685">
        <w:rPr>
          <w:kern w:val="24"/>
        </w:rPr>
        <w:t>h</w:t>
      </w:r>
      <w:r w:rsidR="00702685" w:rsidRPr="00702685">
        <w:rPr>
          <w:kern w:val="24"/>
        </w:rPr>
        <w:t>ế</w:t>
      </w:r>
      <w:r w:rsidR="00702685">
        <w:rPr>
          <w:kern w:val="24"/>
        </w:rPr>
        <w:t>t th</w:t>
      </w:r>
      <w:r w:rsidR="00702685" w:rsidRPr="00702685">
        <w:rPr>
          <w:kern w:val="24"/>
        </w:rPr>
        <w:t>ờ</w:t>
      </w:r>
      <w:r w:rsidR="00702685">
        <w:rPr>
          <w:kern w:val="24"/>
        </w:rPr>
        <w:t>i h</w:t>
      </w:r>
      <w:r w:rsidR="00702685" w:rsidRPr="00702685">
        <w:rPr>
          <w:kern w:val="24"/>
        </w:rPr>
        <w:t>ạn</w:t>
      </w:r>
      <w:r w:rsidR="00702685">
        <w:rPr>
          <w:kern w:val="24"/>
        </w:rPr>
        <w:t xml:space="preserve"> quy </w:t>
      </w:r>
      <w:r w:rsidR="00702685" w:rsidRPr="00702685">
        <w:rPr>
          <w:kern w:val="24"/>
        </w:rPr>
        <w:t>định</w:t>
      </w:r>
      <w:r w:rsidR="00702685">
        <w:rPr>
          <w:kern w:val="24"/>
        </w:rPr>
        <w:t xml:space="preserve"> (10 ng</w:t>
      </w:r>
      <w:r w:rsidR="00702685" w:rsidRPr="00702685">
        <w:rPr>
          <w:kern w:val="24"/>
        </w:rPr>
        <w:t>à</w:t>
      </w:r>
      <w:r w:rsidR="00702685">
        <w:rPr>
          <w:kern w:val="24"/>
        </w:rPr>
        <w:t>y l</w:t>
      </w:r>
      <w:r w:rsidR="00702685" w:rsidRPr="00702685">
        <w:rPr>
          <w:kern w:val="24"/>
        </w:rPr>
        <w:t>à</w:t>
      </w:r>
      <w:r w:rsidR="00702685">
        <w:rPr>
          <w:kern w:val="24"/>
        </w:rPr>
        <w:t>m vi</w:t>
      </w:r>
      <w:r w:rsidR="00702685" w:rsidRPr="00702685">
        <w:rPr>
          <w:kern w:val="24"/>
        </w:rPr>
        <w:t>ệc</w:t>
      </w:r>
      <w:r w:rsidR="00702685">
        <w:rPr>
          <w:kern w:val="24"/>
        </w:rPr>
        <w:t>), n</w:t>
      </w:r>
      <w:r w:rsidR="00702685" w:rsidRPr="00702685">
        <w:rPr>
          <w:kern w:val="24"/>
        </w:rPr>
        <w:t>ế</w:t>
      </w:r>
      <w:r w:rsidR="00702685">
        <w:rPr>
          <w:kern w:val="24"/>
        </w:rPr>
        <w:t>u c</w:t>
      </w:r>
      <w:r w:rsidR="00702685" w:rsidRPr="00702685">
        <w:rPr>
          <w:kern w:val="24"/>
        </w:rPr>
        <w:t>ơ</w:t>
      </w:r>
      <w:r w:rsidR="00702685">
        <w:rPr>
          <w:kern w:val="24"/>
        </w:rPr>
        <w:t xml:space="preserve"> quan ti</w:t>
      </w:r>
      <w:r w:rsidR="00702685" w:rsidRPr="00702685">
        <w:rPr>
          <w:kern w:val="24"/>
        </w:rPr>
        <w:t>ế</w:t>
      </w:r>
      <w:r w:rsidR="00702685">
        <w:rPr>
          <w:kern w:val="24"/>
        </w:rPr>
        <w:t>p nh</w:t>
      </w:r>
      <w:r w:rsidR="00702685" w:rsidRPr="00702685">
        <w:rPr>
          <w:kern w:val="24"/>
        </w:rPr>
        <w:t>ận</w:t>
      </w:r>
      <w:r w:rsidR="00702685">
        <w:rPr>
          <w:kern w:val="24"/>
        </w:rPr>
        <w:t xml:space="preserve"> h</w:t>
      </w:r>
      <w:r w:rsidR="00702685" w:rsidRPr="00702685">
        <w:rPr>
          <w:kern w:val="24"/>
        </w:rPr>
        <w:t>ồ</w:t>
      </w:r>
      <w:r w:rsidR="00702685">
        <w:rPr>
          <w:kern w:val="24"/>
        </w:rPr>
        <w:t xml:space="preserve"> s</w:t>
      </w:r>
      <w:r w:rsidR="00702685" w:rsidRPr="00702685">
        <w:rPr>
          <w:kern w:val="24"/>
        </w:rPr>
        <w:t>ơ</w:t>
      </w:r>
      <w:r w:rsidR="00702685">
        <w:rPr>
          <w:kern w:val="24"/>
        </w:rPr>
        <w:t xml:space="preserve"> kh</w:t>
      </w:r>
      <w:r w:rsidR="00782704" w:rsidRPr="00782704">
        <w:rPr>
          <w:kern w:val="24"/>
        </w:rPr>
        <w:t>ô</w:t>
      </w:r>
      <w:r w:rsidR="00782704">
        <w:rPr>
          <w:kern w:val="24"/>
        </w:rPr>
        <w:t>ng</w:t>
      </w:r>
      <w:r w:rsidR="00702685">
        <w:rPr>
          <w:kern w:val="24"/>
        </w:rPr>
        <w:t xml:space="preserve"> c</w:t>
      </w:r>
      <w:r w:rsidR="00702685" w:rsidRPr="00702685">
        <w:rPr>
          <w:kern w:val="24"/>
        </w:rPr>
        <w:t>ó</w:t>
      </w:r>
      <w:r w:rsidR="00702685">
        <w:rPr>
          <w:kern w:val="24"/>
        </w:rPr>
        <w:t xml:space="preserve"> v</w:t>
      </w:r>
      <w:r w:rsidR="00702685" w:rsidRPr="00702685">
        <w:rPr>
          <w:kern w:val="24"/>
        </w:rPr>
        <w:t>ă</w:t>
      </w:r>
      <w:r w:rsidR="00702685">
        <w:rPr>
          <w:kern w:val="24"/>
        </w:rPr>
        <w:t>n b</w:t>
      </w:r>
      <w:r w:rsidR="00702685" w:rsidRPr="00702685">
        <w:rPr>
          <w:kern w:val="24"/>
        </w:rPr>
        <w:t>ả</w:t>
      </w:r>
      <w:r w:rsidR="00702685">
        <w:rPr>
          <w:kern w:val="24"/>
        </w:rPr>
        <w:t>n tr</w:t>
      </w:r>
      <w:r w:rsidR="00702685" w:rsidRPr="00702685">
        <w:rPr>
          <w:kern w:val="24"/>
        </w:rPr>
        <w:t>ả</w:t>
      </w:r>
      <w:r w:rsidR="00702685">
        <w:rPr>
          <w:kern w:val="24"/>
        </w:rPr>
        <w:t xml:space="preserve"> l</w:t>
      </w:r>
      <w:r w:rsidR="00702685" w:rsidRPr="00702685">
        <w:rPr>
          <w:kern w:val="24"/>
        </w:rPr>
        <w:t>ờ</w:t>
      </w:r>
      <w:r w:rsidR="00702685">
        <w:rPr>
          <w:kern w:val="24"/>
        </w:rPr>
        <w:t>i th</w:t>
      </w:r>
      <w:r w:rsidR="00702685" w:rsidRPr="00702685">
        <w:rPr>
          <w:kern w:val="24"/>
        </w:rPr>
        <w:t>ì</w:t>
      </w:r>
      <w:r w:rsidR="00702685">
        <w:rPr>
          <w:kern w:val="24"/>
        </w:rPr>
        <w:t xml:space="preserve"> c</w:t>
      </w:r>
      <w:r w:rsidR="00702685" w:rsidRPr="00702685">
        <w:rPr>
          <w:kern w:val="24"/>
        </w:rPr>
        <w:t>ơ</w:t>
      </w:r>
      <w:r w:rsidR="00702685">
        <w:rPr>
          <w:kern w:val="24"/>
        </w:rPr>
        <w:t xml:space="preserve"> s</w:t>
      </w:r>
      <w:r w:rsidR="00702685" w:rsidRPr="00702685">
        <w:rPr>
          <w:kern w:val="24"/>
        </w:rPr>
        <w:t>ở</w:t>
      </w:r>
      <w:r w:rsidR="00702685">
        <w:rPr>
          <w:kern w:val="24"/>
        </w:rPr>
        <w:t xml:space="preserve"> đư</w:t>
      </w:r>
      <w:r w:rsidR="00702685" w:rsidRPr="00702685">
        <w:rPr>
          <w:kern w:val="24"/>
        </w:rPr>
        <w:t>ợc</w:t>
      </w:r>
      <w:r w:rsidR="00702685">
        <w:rPr>
          <w:kern w:val="24"/>
        </w:rPr>
        <w:t xml:space="preserve"> th</w:t>
      </w:r>
      <w:r w:rsidR="00702685" w:rsidRPr="00702685">
        <w:rPr>
          <w:kern w:val="24"/>
        </w:rPr>
        <w:t>ực</w:t>
      </w:r>
      <w:r w:rsidR="00702685">
        <w:rPr>
          <w:kern w:val="24"/>
        </w:rPr>
        <w:t xml:space="preserve"> hi</w:t>
      </w:r>
      <w:r w:rsidR="00702685" w:rsidRPr="00702685">
        <w:rPr>
          <w:kern w:val="24"/>
        </w:rPr>
        <w:t>ện</w:t>
      </w:r>
      <w:r w:rsidR="00702685">
        <w:rPr>
          <w:kern w:val="24"/>
        </w:rPr>
        <w:t xml:space="preserve"> </w:t>
      </w:r>
      <w:r w:rsidR="00702685" w:rsidRPr="00702685">
        <w:rPr>
          <w:kern w:val="24"/>
        </w:rPr>
        <w:t>đ</w:t>
      </w:r>
      <w:r w:rsidR="00702685">
        <w:rPr>
          <w:kern w:val="24"/>
        </w:rPr>
        <w:t>i</w:t>
      </w:r>
      <w:r w:rsidR="00702685" w:rsidRPr="00702685">
        <w:rPr>
          <w:kern w:val="24"/>
        </w:rPr>
        <w:t>ề</w:t>
      </w:r>
      <w:r w:rsidR="00702685">
        <w:rPr>
          <w:kern w:val="24"/>
        </w:rPr>
        <w:t>u ch</w:t>
      </w:r>
      <w:r w:rsidR="00702685" w:rsidRPr="00702685">
        <w:rPr>
          <w:kern w:val="24"/>
        </w:rPr>
        <w:t>ỉ</w:t>
      </w:r>
      <w:r w:rsidR="00702685">
        <w:rPr>
          <w:kern w:val="24"/>
        </w:rPr>
        <w:t>nh m</w:t>
      </w:r>
      <w:r w:rsidR="00702685" w:rsidRPr="00702685">
        <w:rPr>
          <w:kern w:val="24"/>
        </w:rPr>
        <w:t>à</w:t>
      </w:r>
      <w:r w:rsidR="00702685">
        <w:rPr>
          <w:kern w:val="24"/>
        </w:rPr>
        <w:t xml:space="preserve"> </w:t>
      </w:r>
      <w:r>
        <w:rPr>
          <w:kern w:val="24"/>
        </w:rPr>
        <w:t xml:space="preserve">không cần xác nhận lại; </w:t>
      </w:r>
    </w:p>
    <w:p w:rsidR="00BF07D6" w:rsidRDefault="00BF07D6" w:rsidP="00D60A34">
      <w:pPr>
        <w:autoSpaceDE w:val="0"/>
        <w:autoSpaceDN w:val="0"/>
        <w:adjustRightInd w:val="0"/>
        <w:ind w:firstLine="720"/>
        <w:jc w:val="both"/>
        <w:rPr>
          <w:kern w:val="24"/>
        </w:rPr>
      </w:pPr>
      <w:r>
        <w:rPr>
          <w:kern w:val="24"/>
        </w:rPr>
        <w:t xml:space="preserve">- </w:t>
      </w:r>
      <w:r w:rsidR="00433F42">
        <w:rPr>
          <w:kern w:val="24"/>
        </w:rPr>
        <w:t>H</w:t>
      </w:r>
      <w:r w:rsidR="00433F42" w:rsidRPr="00433F42">
        <w:rPr>
          <w:kern w:val="24"/>
        </w:rPr>
        <w:t>ồ</w:t>
      </w:r>
      <w:r w:rsidR="00433F42">
        <w:rPr>
          <w:kern w:val="24"/>
        </w:rPr>
        <w:t xml:space="preserve"> s</w:t>
      </w:r>
      <w:r w:rsidR="00433F42" w:rsidRPr="00433F42">
        <w:rPr>
          <w:kern w:val="24"/>
        </w:rPr>
        <w:t>ơ</w:t>
      </w:r>
      <w:r w:rsidR="00433F42">
        <w:rPr>
          <w:kern w:val="24"/>
        </w:rPr>
        <w:t>, trình tự, thủ tục cấp lại gi</w:t>
      </w:r>
      <w:r w:rsidR="00433F42" w:rsidRPr="00433F42">
        <w:rPr>
          <w:kern w:val="24"/>
        </w:rPr>
        <w:t>ấ</w:t>
      </w:r>
      <w:r w:rsidR="00433F42">
        <w:rPr>
          <w:kern w:val="24"/>
        </w:rPr>
        <w:t>y x</w:t>
      </w:r>
      <w:r w:rsidR="00433F42" w:rsidRPr="00433F42">
        <w:rPr>
          <w:kern w:val="24"/>
        </w:rPr>
        <w:t>á</w:t>
      </w:r>
      <w:r w:rsidR="00433F42">
        <w:rPr>
          <w:kern w:val="24"/>
        </w:rPr>
        <w:t>c nh</w:t>
      </w:r>
      <w:r w:rsidR="00433F42" w:rsidRPr="00433F42">
        <w:rPr>
          <w:kern w:val="24"/>
        </w:rPr>
        <w:t>ận</w:t>
      </w:r>
      <w:r w:rsidR="00433F42">
        <w:rPr>
          <w:kern w:val="24"/>
        </w:rPr>
        <w:t xml:space="preserve"> n</w:t>
      </w:r>
      <w:r w:rsidR="00433F42" w:rsidRPr="00433F42">
        <w:rPr>
          <w:kern w:val="24"/>
        </w:rPr>
        <w:t>ộ</w:t>
      </w:r>
      <w:r w:rsidR="00433F42">
        <w:rPr>
          <w:kern w:val="24"/>
        </w:rPr>
        <w:t>i dung th</w:t>
      </w:r>
      <w:r w:rsidR="00433F42" w:rsidRPr="00433F42">
        <w:rPr>
          <w:kern w:val="24"/>
        </w:rPr>
        <w:t>ô</w:t>
      </w:r>
      <w:r w:rsidR="00433F42">
        <w:rPr>
          <w:kern w:val="24"/>
        </w:rPr>
        <w:t>ng tin, qu</w:t>
      </w:r>
      <w:r w:rsidR="00433F42" w:rsidRPr="00433F42">
        <w:rPr>
          <w:kern w:val="24"/>
        </w:rPr>
        <w:t>ảng</w:t>
      </w:r>
      <w:r w:rsidR="00433F42">
        <w:rPr>
          <w:kern w:val="24"/>
        </w:rPr>
        <w:t xml:space="preserve"> c</w:t>
      </w:r>
      <w:r w:rsidR="00433F42" w:rsidRPr="00433F42">
        <w:rPr>
          <w:kern w:val="24"/>
        </w:rPr>
        <w:t>á</w:t>
      </w:r>
      <w:r w:rsidR="00433F42">
        <w:rPr>
          <w:kern w:val="24"/>
        </w:rPr>
        <w:t>o đư</w:t>
      </w:r>
      <w:r w:rsidR="00433F42" w:rsidRPr="00433F42">
        <w:rPr>
          <w:kern w:val="24"/>
        </w:rPr>
        <w:t>ợc</w:t>
      </w:r>
      <w:r w:rsidR="00433F42">
        <w:rPr>
          <w:kern w:val="24"/>
        </w:rPr>
        <w:t xml:space="preserve"> quy </w:t>
      </w:r>
      <w:r w:rsidR="00433F42" w:rsidRPr="00433F42">
        <w:rPr>
          <w:kern w:val="24"/>
        </w:rPr>
        <w:t>định</w:t>
      </w:r>
      <w:r w:rsidR="00433F42">
        <w:rPr>
          <w:kern w:val="24"/>
        </w:rPr>
        <w:t xml:space="preserve"> đơn giản v</w:t>
      </w:r>
      <w:r w:rsidR="00433F42" w:rsidRPr="00433F42">
        <w:rPr>
          <w:kern w:val="24"/>
        </w:rPr>
        <w:t>ì</w:t>
      </w:r>
      <w:r w:rsidR="00433F42">
        <w:rPr>
          <w:kern w:val="24"/>
        </w:rPr>
        <w:t xml:space="preserve"> h</w:t>
      </w:r>
      <w:r w:rsidR="00433F42" w:rsidRPr="00433F42">
        <w:rPr>
          <w:kern w:val="24"/>
        </w:rPr>
        <w:t>ì</w:t>
      </w:r>
      <w:r w:rsidR="00433F42">
        <w:rPr>
          <w:kern w:val="24"/>
        </w:rPr>
        <w:t>nh th</w:t>
      </w:r>
      <w:r w:rsidR="00433F42" w:rsidRPr="00433F42">
        <w:rPr>
          <w:kern w:val="24"/>
        </w:rPr>
        <w:t>ứ</w:t>
      </w:r>
      <w:r w:rsidR="00433F42">
        <w:rPr>
          <w:kern w:val="24"/>
        </w:rPr>
        <w:t>c n</w:t>
      </w:r>
      <w:r w:rsidR="00433F42" w:rsidRPr="00433F42">
        <w:rPr>
          <w:kern w:val="24"/>
        </w:rPr>
        <w:t>à</w:t>
      </w:r>
      <w:r w:rsidR="00433F42">
        <w:rPr>
          <w:kern w:val="24"/>
        </w:rPr>
        <w:t>y ch</w:t>
      </w:r>
      <w:r w:rsidR="00433F42" w:rsidRPr="00433F42">
        <w:rPr>
          <w:kern w:val="24"/>
        </w:rPr>
        <w:t>ỉ</w:t>
      </w:r>
      <w:r w:rsidR="00433F42">
        <w:rPr>
          <w:kern w:val="24"/>
        </w:rPr>
        <w:t xml:space="preserve"> </w:t>
      </w:r>
      <w:r w:rsidR="00433F42" w:rsidRPr="00433F42">
        <w:rPr>
          <w:kern w:val="24"/>
        </w:rPr>
        <w:t>á</w:t>
      </w:r>
      <w:r w:rsidR="00433F42">
        <w:rPr>
          <w:kern w:val="24"/>
        </w:rPr>
        <w:t>p d</w:t>
      </w:r>
      <w:r w:rsidR="00433F42" w:rsidRPr="00433F42">
        <w:rPr>
          <w:kern w:val="24"/>
        </w:rPr>
        <w:t>ụng</w:t>
      </w:r>
      <w:r w:rsidR="00433F42">
        <w:rPr>
          <w:kern w:val="24"/>
        </w:rPr>
        <w:t xml:space="preserve"> đ</w:t>
      </w:r>
      <w:r w:rsidR="00433F42" w:rsidRPr="00433F42">
        <w:rPr>
          <w:kern w:val="24"/>
        </w:rPr>
        <w:t>ố</w:t>
      </w:r>
      <w:r w:rsidR="00433F42">
        <w:rPr>
          <w:kern w:val="24"/>
        </w:rPr>
        <w:t>i v</w:t>
      </w:r>
      <w:r w:rsidR="00433F42" w:rsidRPr="00433F42">
        <w:rPr>
          <w:kern w:val="24"/>
        </w:rPr>
        <w:t>ớ</w:t>
      </w:r>
      <w:r w:rsidR="00433F42">
        <w:rPr>
          <w:kern w:val="24"/>
        </w:rPr>
        <w:t>i trư</w:t>
      </w:r>
      <w:r w:rsidR="00433F42" w:rsidRPr="00433F42">
        <w:rPr>
          <w:kern w:val="24"/>
        </w:rPr>
        <w:t>ờ</w:t>
      </w:r>
      <w:r w:rsidR="00433F42">
        <w:rPr>
          <w:kern w:val="24"/>
        </w:rPr>
        <w:t>ng h</w:t>
      </w:r>
      <w:r w:rsidR="00433F42" w:rsidRPr="00433F42">
        <w:rPr>
          <w:kern w:val="24"/>
        </w:rPr>
        <w:t>ợ</w:t>
      </w:r>
      <w:r w:rsidR="00433F42">
        <w:rPr>
          <w:kern w:val="24"/>
        </w:rPr>
        <w:t>p gi</w:t>
      </w:r>
      <w:r w:rsidR="00433F42" w:rsidRPr="00433F42">
        <w:rPr>
          <w:kern w:val="24"/>
        </w:rPr>
        <w:t>ấ</w:t>
      </w:r>
      <w:r w:rsidR="00433F42">
        <w:rPr>
          <w:kern w:val="24"/>
        </w:rPr>
        <w:t>y x</w:t>
      </w:r>
      <w:r w:rsidR="00433F42" w:rsidRPr="00433F42">
        <w:rPr>
          <w:kern w:val="24"/>
        </w:rPr>
        <w:t>á</w:t>
      </w:r>
      <w:r w:rsidR="00433F42">
        <w:rPr>
          <w:kern w:val="24"/>
        </w:rPr>
        <w:t>c nh</w:t>
      </w:r>
      <w:r w:rsidR="00433F42" w:rsidRPr="00433F42">
        <w:rPr>
          <w:kern w:val="24"/>
        </w:rPr>
        <w:t>ận</w:t>
      </w:r>
      <w:r w:rsidR="00433F42">
        <w:rPr>
          <w:kern w:val="24"/>
        </w:rPr>
        <w:t xml:space="preserve"> b</w:t>
      </w:r>
      <w:r w:rsidR="00433F42" w:rsidRPr="00433F42">
        <w:rPr>
          <w:kern w:val="24"/>
        </w:rPr>
        <w:t>ị</w:t>
      </w:r>
      <w:r w:rsidR="00433F42">
        <w:rPr>
          <w:kern w:val="24"/>
        </w:rPr>
        <w:t xml:space="preserve"> m</w:t>
      </w:r>
      <w:r w:rsidR="00433F42" w:rsidRPr="00433F42">
        <w:rPr>
          <w:kern w:val="24"/>
        </w:rPr>
        <w:t>ấ</w:t>
      </w:r>
      <w:r w:rsidR="00433F42">
        <w:rPr>
          <w:kern w:val="24"/>
        </w:rPr>
        <w:t>t, h</w:t>
      </w:r>
      <w:r w:rsidR="00433F42" w:rsidRPr="00433F42">
        <w:rPr>
          <w:kern w:val="24"/>
        </w:rPr>
        <w:t>ư</w:t>
      </w:r>
      <w:r w:rsidR="00433F42">
        <w:rPr>
          <w:kern w:val="24"/>
        </w:rPr>
        <w:t xml:space="preserve"> h</w:t>
      </w:r>
      <w:r w:rsidR="00433F42" w:rsidRPr="00433F42">
        <w:rPr>
          <w:kern w:val="24"/>
        </w:rPr>
        <w:t>ỏ</w:t>
      </w:r>
      <w:r w:rsidR="00433F42">
        <w:rPr>
          <w:kern w:val="24"/>
        </w:rPr>
        <w:t>ng ho</w:t>
      </w:r>
      <w:r w:rsidR="00433F42" w:rsidRPr="00433F42">
        <w:rPr>
          <w:kern w:val="24"/>
        </w:rPr>
        <w:t>ặc</w:t>
      </w:r>
      <w:r w:rsidR="00433F42">
        <w:rPr>
          <w:kern w:val="24"/>
        </w:rPr>
        <w:t xml:space="preserve"> th</w:t>
      </w:r>
      <w:r w:rsidR="00433F42" w:rsidRPr="00433F42">
        <w:rPr>
          <w:kern w:val="24"/>
        </w:rPr>
        <w:t>ô</w:t>
      </w:r>
      <w:r w:rsidR="00433F42">
        <w:rPr>
          <w:kern w:val="24"/>
        </w:rPr>
        <w:t>ng tin ghi tr</w:t>
      </w:r>
      <w:r w:rsidR="00433F42" w:rsidRPr="00433F42">
        <w:rPr>
          <w:kern w:val="24"/>
        </w:rPr>
        <w:t>ê</w:t>
      </w:r>
      <w:r w:rsidR="00433F42">
        <w:rPr>
          <w:kern w:val="24"/>
        </w:rPr>
        <w:t>n gi</w:t>
      </w:r>
      <w:r w:rsidR="00433F42" w:rsidRPr="00433F42">
        <w:rPr>
          <w:kern w:val="24"/>
        </w:rPr>
        <w:t>ấ</w:t>
      </w:r>
      <w:r w:rsidR="00433F42">
        <w:rPr>
          <w:kern w:val="24"/>
        </w:rPr>
        <w:t>y x</w:t>
      </w:r>
      <w:r w:rsidR="00433F42" w:rsidRPr="00433F42">
        <w:rPr>
          <w:kern w:val="24"/>
        </w:rPr>
        <w:t>á</w:t>
      </w:r>
      <w:r w:rsidR="00433F42">
        <w:rPr>
          <w:kern w:val="24"/>
        </w:rPr>
        <w:t>c nh</w:t>
      </w:r>
      <w:r w:rsidR="00433F42" w:rsidRPr="00433F42">
        <w:rPr>
          <w:kern w:val="24"/>
        </w:rPr>
        <w:t>ận</w:t>
      </w:r>
      <w:r w:rsidR="00433F42">
        <w:rPr>
          <w:kern w:val="24"/>
        </w:rPr>
        <w:t xml:space="preserve"> b</w:t>
      </w:r>
      <w:r w:rsidR="00433F42" w:rsidRPr="00433F42">
        <w:rPr>
          <w:kern w:val="24"/>
        </w:rPr>
        <w:t>ị</w:t>
      </w:r>
      <w:r w:rsidR="00433F42">
        <w:rPr>
          <w:kern w:val="24"/>
        </w:rPr>
        <w:t xml:space="preserve"> ghi sai do l</w:t>
      </w:r>
      <w:r w:rsidR="00433F42" w:rsidRPr="00433F42">
        <w:rPr>
          <w:kern w:val="24"/>
        </w:rPr>
        <w:t>ỗ</w:t>
      </w:r>
      <w:r w:rsidR="00433F42">
        <w:rPr>
          <w:kern w:val="24"/>
        </w:rPr>
        <w:t>i c</w:t>
      </w:r>
      <w:r w:rsidR="00433F42" w:rsidRPr="00433F42">
        <w:rPr>
          <w:kern w:val="24"/>
        </w:rPr>
        <w:t>ủ</w:t>
      </w:r>
      <w:r w:rsidR="00433F42">
        <w:rPr>
          <w:kern w:val="24"/>
        </w:rPr>
        <w:t>a c</w:t>
      </w:r>
      <w:r w:rsidR="00433F42" w:rsidRPr="00433F42">
        <w:rPr>
          <w:kern w:val="24"/>
        </w:rPr>
        <w:t>ơ</w:t>
      </w:r>
      <w:r w:rsidR="00433F42">
        <w:rPr>
          <w:kern w:val="24"/>
        </w:rPr>
        <w:t xml:space="preserve"> quan c</w:t>
      </w:r>
      <w:r w:rsidR="00433F42" w:rsidRPr="00433F42">
        <w:rPr>
          <w:kern w:val="24"/>
        </w:rPr>
        <w:t>ấ</w:t>
      </w:r>
      <w:r w:rsidR="00433F42">
        <w:rPr>
          <w:kern w:val="24"/>
        </w:rPr>
        <w:t>p.</w:t>
      </w:r>
      <w:r>
        <w:rPr>
          <w:kern w:val="24"/>
        </w:rPr>
        <w:t xml:space="preserve"> </w:t>
      </w:r>
    </w:p>
    <w:p w:rsidR="00055D9B" w:rsidRDefault="00A25267" w:rsidP="00D60A34">
      <w:pPr>
        <w:ind w:firstLine="720"/>
        <w:jc w:val="both"/>
        <w:rPr>
          <w:b/>
          <w:spacing w:val="-4"/>
          <w:lang w:val="nl-NL"/>
        </w:rPr>
      </w:pPr>
      <w:r w:rsidRPr="00A25267">
        <w:rPr>
          <w:b/>
          <w:spacing w:val="-4"/>
        </w:rPr>
        <w:t>7</w:t>
      </w:r>
      <w:r w:rsidR="004064A3" w:rsidRPr="00A25267">
        <w:rPr>
          <w:b/>
          <w:spacing w:val="-4"/>
          <w:lang w:val="vi-VN"/>
        </w:rPr>
        <w:t>.</w:t>
      </w:r>
      <w:r w:rsidR="00E01F9C" w:rsidRPr="00A25267">
        <w:rPr>
          <w:b/>
          <w:spacing w:val="-4"/>
          <w:lang w:val="nl-NL"/>
        </w:rPr>
        <w:t xml:space="preserve"> </w:t>
      </w:r>
      <w:r w:rsidR="009B2C4A" w:rsidRPr="00A25267">
        <w:rPr>
          <w:b/>
          <w:spacing w:val="-4"/>
          <w:lang w:val="nl-NL"/>
        </w:rPr>
        <w:t>Về các b</w:t>
      </w:r>
      <w:r w:rsidR="00E01F9C" w:rsidRPr="00A25267">
        <w:rPr>
          <w:b/>
          <w:spacing w:val="-4"/>
          <w:lang w:val="nl-NL"/>
        </w:rPr>
        <w:t>iện pháp quản lý giá thuốc</w:t>
      </w:r>
    </w:p>
    <w:p w:rsidR="00705CEA" w:rsidRPr="009A6FC4" w:rsidRDefault="00705CEA" w:rsidP="00D60A34">
      <w:pPr>
        <w:autoSpaceDE w:val="0"/>
        <w:autoSpaceDN w:val="0"/>
        <w:adjustRightInd w:val="0"/>
        <w:ind w:firstLine="720"/>
        <w:jc w:val="both"/>
        <w:rPr>
          <w:kern w:val="24"/>
        </w:rPr>
      </w:pPr>
      <w:r w:rsidRPr="009A6FC4">
        <w:rPr>
          <w:kern w:val="24"/>
        </w:rPr>
        <w:t xml:space="preserve">Quy định về </w:t>
      </w:r>
      <w:r>
        <w:rPr>
          <w:kern w:val="24"/>
        </w:rPr>
        <w:t xml:space="preserve">các biện pháp quản lý giá </w:t>
      </w:r>
      <w:r w:rsidR="00D60A34">
        <w:rPr>
          <w:kern w:val="24"/>
        </w:rPr>
        <w:t>thu</w:t>
      </w:r>
      <w:r w:rsidR="00D60A34" w:rsidRPr="00D60A34">
        <w:rPr>
          <w:kern w:val="24"/>
        </w:rPr>
        <w:t>ố</w:t>
      </w:r>
      <w:r w:rsidR="00D60A34">
        <w:rPr>
          <w:kern w:val="24"/>
        </w:rPr>
        <w:t>c đư</w:t>
      </w:r>
      <w:r w:rsidR="00D60A34" w:rsidRPr="00D60A34">
        <w:rPr>
          <w:kern w:val="24"/>
        </w:rPr>
        <w:t>ợc</w:t>
      </w:r>
      <w:r w:rsidR="00D60A34">
        <w:rPr>
          <w:kern w:val="24"/>
        </w:rPr>
        <w:t xml:space="preserve"> quy </w:t>
      </w:r>
      <w:r w:rsidR="00D60A34" w:rsidRPr="00D60A34">
        <w:rPr>
          <w:kern w:val="24"/>
        </w:rPr>
        <w:t>định</w:t>
      </w:r>
      <w:r w:rsidR="00D60A34">
        <w:rPr>
          <w:kern w:val="24"/>
        </w:rPr>
        <w:t xml:space="preserve"> t</w:t>
      </w:r>
      <w:r w:rsidR="00D60A34" w:rsidRPr="00D60A34">
        <w:rPr>
          <w:kern w:val="24"/>
        </w:rPr>
        <w:t>ạ</w:t>
      </w:r>
      <w:r w:rsidR="00D60A34">
        <w:rPr>
          <w:kern w:val="24"/>
        </w:rPr>
        <w:t>i Ch</w:t>
      </w:r>
      <w:r w:rsidR="00D60A34" w:rsidRPr="00D60A34">
        <w:rPr>
          <w:kern w:val="24"/>
        </w:rPr>
        <w:t>ươ</w:t>
      </w:r>
      <w:r w:rsidR="00D60A34">
        <w:rPr>
          <w:kern w:val="24"/>
        </w:rPr>
        <w:t>ng VIII</w:t>
      </w:r>
      <w:r w:rsidRPr="009A6FC4">
        <w:rPr>
          <w:kern w:val="24"/>
        </w:rPr>
        <w:t xml:space="preserve"> trong dự thảo Nghị định</w:t>
      </w:r>
      <w:r>
        <w:rPr>
          <w:kern w:val="24"/>
        </w:rPr>
        <w:t>.</w:t>
      </w:r>
    </w:p>
    <w:p w:rsidR="00EE0F8E" w:rsidRPr="00EE0F8E" w:rsidRDefault="00EE0F8E" w:rsidP="00D60A34">
      <w:pPr>
        <w:ind w:firstLine="720"/>
        <w:jc w:val="both"/>
        <w:rPr>
          <w:spacing w:val="-4"/>
          <w:lang w:val="nl-NL"/>
        </w:rPr>
      </w:pPr>
      <w:r w:rsidRPr="00EE0F8E">
        <w:rPr>
          <w:spacing w:val="-4"/>
          <w:lang w:val="nl-NL"/>
        </w:rPr>
        <w:t>Khoản 8 Điều 107 Luật dược giao Chính phủ quy định chi tiết các biện pháp quản lý giá thuốc. Để hướng dẫn quy định này, Chương VIII dự thảo Nghị định đã kế thừa có chọn lọc những nội dung đã dược quy định tại Thông tư 50/2011/TTLT-BYT-BTC ngày 30 tháng 12 năm 2011 của liên Bộ Y tế, Tài chính hướng dẫn quản lý giá thuốc dùng cho người, Thông tư 15/2011/TT-BYT ngày 19 tháng 4 năm 2011 của Bộ trưởng Bộ Y tế</w:t>
      </w:r>
      <w:r w:rsidRPr="00EE0F8E">
        <w:rPr>
          <w:rFonts w:ascii="Arial" w:hAnsi="Arial" w:cs="Arial"/>
          <w:b/>
          <w:bCs/>
          <w:sz w:val="21"/>
          <w:szCs w:val="21"/>
          <w:shd w:val="clear" w:color="auto" w:fill="FFFFFF"/>
        </w:rPr>
        <w:t xml:space="preserve"> </w:t>
      </w:r>
      <w:r w:rsidRPr="00EE0F8E">
        <w:rPr>
          <w:spacing w:val="-4"/>
          <w:lang w:val="nl-NL"/>
        </w:rPr>
        <w:t>quy định về tổ chức và hoạt động của cơ sở bán lẻ thuốc trong bệnh viện và bổ sung một số quy định để phù hợp với quy định tại Luật giá, Luật đấu thầu và các văn bản hướng dẫn có liên quan cũng như phù hợp với tình hình thực tiễn. Trong đó, quy định một số nội dung, cụ thể:</w:t>
      </w:r>
    </w:p>
    <w:p w:rsidR="00EE0F8E" w:rsidRPr="00EE0F8E" w:rsidRDefault="00EE0F8E" w:rsidP="00D60A34">
      <w:pPr>
        <w:ind w:firstLine="720"/>
        <w:jc w:val="both"/>
        <w:rPr>
          <w:spacing w:val="-4"/>
          <w:lang w:val="nl-NL"/>
        </w:rPr>
      </w:pPr>
      <w:r w:rsidRPr="00EE0F8E">
        <w:rPr>
          <w:spacing w:val="-4"/>
          <w:lang w:val="nl-NL"/>
        </w:rPr>
        <w:t>- Hồ sơ kê khai, kê khai lại giá thuốc và trình tự, thủ tục, thẩm quyền tiếp nhận, rà soát và công bố giá thuốc kê khai, kê khai lại.</w:t>
      </w:r>
    </w:p>
    <w:p w:rsidR="00EE0F8E" w:rsidRPr="00EE0F8E" w:rsidRDefault="00EE0F8E" w:rsidP="00D60A34">
      <w:pPr>
        <w:ind w:firstLine="720"/>
        <w:jc w:val="both"/>
        <w:rPr>
          <w:spacing w:val="-4"/>
          <w:lang w:val="nl-NL"/>
        </w:rPr>
      </w:pPr>
      <w:r w:rsidRPr="00EE0F8E">
        <w:rPr>
          <w:spacing w:val="-4"/>
          <w:lang w:val="nl-NL"/>
        </w:rPr>
        <w:t>- Trách nhiệm của các cơ quan quản lý nhà nước về giá thuốc, của các cơ sở kinh doanh trong việc thực hiện quy định về kê khai, kê khai lại giá thuốc. Theo đó, cơ sở kinh doanh dược tự chịu trách nhiệm trước pháp luật về giá kê khai, kê khai lại, giá niêm yết và các số liệu, tài liệu báo cáo, thông tin về giá do cơ sở cung cấp, đồng thời chịu sự kiểm tra, kiểm soát về giá thuốc của các cơ quan quản lý nhà nước về giá thuốc.</w:t>
      </w:r>
    </w:p>
    <w:p w:rsidR="00EE0F8E" w:rsidRPr="00EE0F8E" w:rsidRDefault="00EE0F8E" w:rsidP="00D60A34">
      <w:pPr>
        <w:ind w:firstLine="720"/>
        <w:jc w:val="both"/>
        <w:rPr>
          <w:spacing w:val="-4"/>
          <w:lang w:val="nl-NL"/>
        </w:rPr>
      </w:pPr>
      <w:r w:rsidRPr="00EE0F8E">
        <w:rPr>
          <w:spacing w:val="-4"/>
          <w:lang w:val="nl-NL"/>
        </w:rPr>
        <w:t xml:space="preserve">- </w:t>
      </w:r>
      <w:r w:rsidR="00A25267">
        <w:rPr>
          <w:spacing w:val="-4"/>
          <w:lang w:val="nl-NL"/>
        </w:rPr>
        <w:t>N</w:t>
      </w:r>
      <w:r w:rsidRPr="00EE0F8E">
        <w:rPr>
          <w:spacing w:val="-4"/>
          <w:lang w:val="nl-NL"/>
        </w:rPr>
        <w:t xml:space="preserve">hằm bảo </w:t>
      </w:r>
      <w:r w:rsidR="00A25267" w:rsidRPr="00EE0F8E">
        <w:rPr>
          <w:spacing w:val="-4"/>
          <w:lang w:val="nl-NL"/>
        </w:rPr>
        <w:t>đảm</w:t>
      </w:r>
      <w:r w:rsidR="00A25267">
        <w:rPr>
          <w:spacing w:val="-4"/>
          <w:lang w:val="nl-NL"/>
        </w:rPr>
        <w:t xml:space="preserve"> </w:t>
      </w:r>
      <w:r w:rsidRPr="00EE0F8E">
        <w:rPr>
          <w:spacing w:val="-4"/>
          <w:lang w:val="nl-NL"/>
        </w:rPr>
        <w:t>sự công khai, minh bạch trong quá trình rà soát, công bố giá kê khai, kê khai lại của cơ quan quản lý nhà nước, Dự thảo Nghị định đã quy định cụ thể các căn cứ để rà soát giá thuốc kê khai, kê khai lại trên cơ sở: (1) Mặt bằng giá thuốc trên thị trường trong nước của các thuốc tương tự cùng nhóm tiêu chí kỹ thuật hoặc giá thuốc tại các nước khác trong trường hợp chưa có thuốc tương tự trên thị trường trong nước; (2) Giá nhập khẩu, giá thành toàn bộ của thuốc; (3) Biến động của các yếu tố chi phí đầu vào như nguyên liệu, nhiên liệu, tỷ giá, tiền lương và một số chi phí khác liên quan; (4) Quan hệ cung cầu trên thị trường, khả năng cạnh tranh, các yếu tố về chất lượng thuốc, thuốc có chứng minh tương đương sinh học và các yếu tố khác ảnh hưởng đến giá thuốc.</w:t>
      </w:r>
    </w:p>
    <w:p w:rsidR="00EE0F8E" w:rsidRPr="00EE0F8E" w:rsidRDefault="00EE0F8E" w:rsidP="00D60A34">
      <w:pPr>
        <w:ind w:firstLine="720"/>
        <w:jc w:val="both"/>
        <w:rPr>
          <w:spacing w:val="-4"/>
          <w:lang w:val="nl-NL"/>
        </w:rPr>
      </w:pPr>
      <w:r w:rsidRPr="00EE0F8E">
        <w:rPr>
          <w:spacing w:val="-4"/>
          <w:lang w:val="nl-NL"/>
        </w:rPr>
        <w:t xml:space="preserve">- Niêm yết giá thuốc tại các cơ sở bán lẻ và nguyên tắc xác định thặng số bán lẻ tối đa đối với thuốc bán tại cơ sở bán lẻ thuốc trong khuôn viên cơ sở khám </w:t>
      </w:r>
      <w:r w:rsidRPr="00EE0F8E">
        <w:rPr>
          <w:spacing w:val="-4"/>
          <w:lang w:val="nl-NL"/>
        </w:rPr>
        <w:lastRenderedPageBreak/>
        <w:t>bệnh, chữa bệnh trên cơ sở nâng các quy định tại Thông tư 15/2011/TT-BYT ngày 19 tháng 4 năm 2011 lên dự thảo.</w:t>
      </w:r>
    </w:p>
    <w:p w:rsidR="00EE0F8E" w:rsidRPr="00EE0F8E" w:rsidRDefault="00EE0F8E" w:rsidP="00D60A34">
      <w:pPr>
        <w:ind w:firstLine="720"/>
        <w:jc w:val="both"/>
        <w:rPr>
          <w:spacing w:val="-4"/>
          <w:lang w:val="nl-NL"/>
        </w:rPr>
      </w:pPr>
      <w:r w:rsidRPr="00EE0F8E">
        <w:rPr>
          <w:spacing w:val="-4"/>
          <w:lang w:val="nl-NL"/>
        </w:rPr>
        <w:t>- Việc xác định giá hợp lý của dược liệu thuộc danh mục không được chào thầu dược liệu nhập khẩu do Bộ trưởng Bộ Y tế ban hành khi dược liệu được nuôi trồng, thu hái trong nước đáp ứng yêu cầu về điều trị và khả năng cung cấp, giá hợp lý.</w:t>
      </w:r>
    </w:p>
    <w:p w:rsidR="00EE0F8E" w:rsidRPr="00EE0F8E" w:rsidRDefault="00EE0F8E" w:rsidP="00D60A34">
      <w:pPr>
        <w:ind w:firstLine="720"/>
        <w:jc w:val="both"/>
        <w:rPr>
          <w:spacing w:val="-4"/>
          <w:lang w:val="nl-NL"/>
        </w:rPr>
      </w:pPr>
      <w:r w:rsidRPr="00EE0F8E">
        <w:rPr>
          <w:spacing w:val="-4"/>
          <w:lang w:val="nl-NL"/>
        </w:rPr>
        <w:t>- Các trường hợp thực hiện đàm phán giá thuốc và việc thực hiện bình ổn giá giá thuốc.</w:t>
      </w:r>
    </w:p>
    <w:p w:rsidR="00FD338C" w:rsidRDefault="00FF5DEE" w:rsidP="00D60A34">
      <w:pPr>
        <w:ind w:firstLine="720"/>
        <w:jc w:val="both"/>
        <w:rPr>
          <w:b/>
          <w:spacing w:val="-4"/>
          <w:sz w:val="26"/>
          <w:lang w:val="nl-NL"/>
        </w:rPr>
      </w:pPr>
      <w:r w:rsidRPr="00234B25">
        <w:rPr>
          <w:b/>
          <w:spacing w:val="-4"/>
          <w:sz w:val="26"/>
          <w:lang w:val="nl-NL"/>
        </w:rPr>
        <w:t xml:space="preserve">V. </w:t>
      </w:r>
      <w:r w:rsidR="009548C1">
        <w:rPr>
          <w:b/>
          <w:spacing w:val="-4"/>
          <w:sz w:val="26"/>
          <w:lang w:val="nl-NL"/>
        </w:rPr>
        <w:t>MỘT SỐ VẤN ĐỀ CÒN CÓ Ý KIẾN KHÁC NHAU CẦN XIN Ý KIẾN CỦA CHÍNH PHỦ</w:t>
      </w:r>
    </w:p>
    <w:p w:rsidR="00670803" w:rsidRDefault="007A531B" w:rsidP="00D60A34">
      <w:pPr>
        <w:ind w:firstLine="720"/>
        <w:jc w:val="both"/>
        <w:rPr>
          <w:spacing w:val="-4"/>
          <w:lang w:val="nl-NL"/>
        </w:rPr>
      </w:pPr>
      <w:r w:rsidRPr="00234B25">
        <w:rPr>
          <w:spacing w:val="-4"/>
          <w:lang w:val="nl-NL"/>
        </w:rPr>
        <w:t xml:space="preserve">Trong quá trình </w:t>
      </w:r>
      <w:r w:rsidR="00ED4C0D">
        <w:rPr>
          <w:spacing w:val="-4"/>
          <w:lang w:val="nl-NL"/>
        </w:rPr>
        <w:t>xây dựng</w:t>
      </w:r>
      <w:r w:rsidRPr="00234B25">
        <w:rPr>
          <w:spacing w:val="-4"/>
          <w:lang w:val="nl-NL"/>
        </w:rPr>
        <w:t xml:space="preserve">, </w:t>
      </w:r>
      <w:r w:rsidR="00ED4C0D">
        <w:rPr>
          <w:spacing w:val="-4"/>
          <w:lang w:val="nl-NL"/>
        </w:rPr>
        <w:t>lấy</w:t>
      </w:r>
      <w:r w:rsidRPr="00234B25">
        <w:rPr>
          <w:spacing w:val="-4"/>
          <w:lang w:val="nl-NL"/>
        </w:rPr>
        <w:t xml:space="preserve"> ý</w:t>
      </w:r>
      <w:r w:rsidR="00ED4C0D">
        <w:rPr>
          <w:spacing w:val="-4"/>
          <w:lang w:val="nl-NL"/>
        </w:rPr>
        <w:t xml:space="preserve"> kiến về dự thảo Nghị định</w:t>
      </w:r>
      <w:r w:rsidRPr="00234B25">
        <w:rPr>
          <w:spacing w:val="-4"/>
          <w:lang w:val="nl-NL"/>
        </w:rPr>
        <w:t xml:space="preserve">, đa số </w:t>
      </w:r>
      <w:r w:rsidR="00ED4C0D">
        <w:rPr>
          <w:spacing w:val="-4"/>
          <w:lang w:val="nl-NL"/>
        </w:rPr>
        <w:t xml:space="preserve">các </w:t>
      </w:r>
      <w:r w:rsidRPr="00234B25">
        <w:rPr>
          <w:spacing w:val="-4"/>
          <w:lang w:val="nl-NL"/>
        </w:rPr>
        <w:t>ý kiến</w:t>
      </w:r>
      <w:r w:rsidR="00ED4C0D">
        <w:rPr>
          <w:spacing w:val="-4"/>
          <w:lang w:val="nl-NL"/>
        </w:rPr>
        <w:t xml:space="preserve"> đóng góp đều</w:t>
      </w:r>
      <w:r w:rsidRPr="00234B25">
        <w:rPr>
          <w:spacing w:val="-4"/>
          <w:lang w:val="nl-NL"/>
        </w:rPr>
        <w:t xml:space="preserve"> </w:t>
      </w:r>
      <w:r w:rsidR="00ED4C0D">
        <w:rPr>
          <w:spacing w:val="-4"/>
          <w:lang w:val="nl-NL"/>
        </w:rPr>
        <w:t xml:space="preserve">nhất trí </w:t>
      </w:r>
      <w:r w:rsidRPr="00234B25">
        <w:rPr>
          <w:spacing w:val="-4"/>
          <w:lang w:val="nl-NL"/>
        </w:rPr>
        <w:t xml:space="preserve">với nội dung </w:t>
      </w:r>
      <w:r w:rsidR="00ED4C0D">
        <w:rPr>
          <w:spacing w:val="-4"/>
          <w:lang w:val="nl-NL"/>
        </w:rPr>
        <w:t xml:space="preserve">cơ bản </w:t>
      </w:r>
      <w:r w:rsidRPr="00234B25">
        <w:rPr>
          <w:spacing w:val="-4"/>
          <w:lang w:val="nl-NL"/>
        </w:rPr>
        <w:t>của dự thảo Nghị định</w:t>
      </w:r>
      <w:r w:rsidR="00ED4C0D">
        <w:rPr>
          <w:spacing w:val="-4"/>
          <w:lang w:val="nl-NL"/>
        </w:rPr>
        <w:t xml:space="preserve">, chỉ còn một số ý kiến </w:t>
      </w:r>
      <w:r w:rsidR="00670803">
        <w:rPr>
          <w:spacing w:val="-4"/>
          <w:lang w:val="nl-NL"/>
        </w:rPr>
        <w:t>chưa thống nhất, cụ thể:</w:t>
      </w:r>
    </w:p>
    <w:p w:rsidR="00DE1678" w:rsidRPr="00DE1678" w:rsidRDefault="00DE1678" w:rsidP="00D60A34">
      <w:pPr>
        <w:ind w:firstLine="720"/>
        <w:jc w:val="both"/>
        <w:rPr>
          <w:b/>
          <w:spacing w:val="-4"/>
          <w:sz w:val="26"/>
          <w:lang w:val="vi-VN"/>
        </w:rPr>
      </w:pPr>
      <w:r>
        <w:rPr>
          <w:spacing w:val="-4"/>
          <w:lang w:val="vi-VN"/>
        </w:rPr>
        <w:t>…</w:t>
      </w:r>
    </w:p>
    <w:p w:rsidR="00A25267" w:rsidRDefault="00FF5DEE" w:rsidP="00D60A34">
      <w:pPr>
        <w:ind w:firstLine="720"/>
        <w:jc w:val="both"/>
        <w:rPr>
          <w:spacing w:val="-4"/>
          <w:lang w:val="nl-NL"/>
        </w:rPr>
      </w:pPr>
      <w:r w:rsidRPr="00234B25">
        <w:rPr>
          <w:spacing w:val="-4"/>
          <w:lang w:val="nl-NL"/>
        </w:rPr>
        <w:t xml:space="preserve">Trên đây là những nội dung cơ bản của dự thảo Nghị định quy định chi tiết </w:t>
      </w:r>
      <w:r w:rsidR="002B3B73">
        <w:rPr>
          <w:spacing w:val="-4"/>
          <w:lang w:val="nl-NL"/>
        </w:rPr>
        <w:t>và hướng dẫn thi hành một số điều của</w:t>
      </w:r>
      <w:r w:rsidRPr="00234B25">
        <w:rPr>
          <w:spacing w:val="-4"/>
          <w:lang w:val="nl-NL"/>
        </w:rPr>
        <w:t xml:space="preserve"> Luật </w:t>
      </w:r>
      <w:r w:rsidR="00670803">
        <w:rPr>
          <w:spacing w:val="-4"/>
          <w:lang w:val="nl-NL"/>
        </w:rPr>
        <w:t>dược</w:t>
      </w:r>
      <w:r w:rsidRPr="00234B25">
        <w:rPr>
          <w:spacing w:val="-4"/>
          <w:lang w:val="nl-NL"/>
        </w:rPr>
        <w:t xml:space="preserve">, Bộ </w:t>
      </w:r>
      <w:r w:rsidR="00670803">
        <w:rPr>
          <w:spacing w:val="-4"/>
          <w:lang w:val="nl-NL"/>
        </w:rPr>
        <w:t>Y tế</w:t>
      </w:r>
      <w:r w:rsidRPr="00234B25">
        <w:rPr>
          <w:spacing w:val="-4"/>
          <w:lang w:val="nl-NL"/>
        </w:rPr>
        <w:t xml:space="preserve"> kính trình Chính phủ xem xét, quyết định.</w:t>
      </w:r>
    </w:p>
    <w:p w:rsidR="008B2217" w:rsidRPr="00234B25" w:rsidRDefault="008B2217" w:rsidP="00D60A34">
      <w:pPr>
        <w:ind w:firstLine="720"/>
        <w:jc w:val="both"/>
        <w:rPr>
          <w:iCs/>
          <w:spacing w:val="-4"/>
          <w:lang w:val="nl-NL"/>
        </w:rPr>
      </w:pPr>
      <w:r w:rsidRPr="00234B25">
        <w:rPr>
          <w:iCs/>
          <w:spacing w:val="-4"/>
          <w:lang w:val="nl-NL"/>
        </w:rPr>
        <w:t>(Xin gửi kèm theo: (1) Dự thảo Nghị định; (</w:t>
      </w:r>
      <w:r w:rsidR="00670803">
        <w:rPr>
          <w:iCs/>
          <w:spacing w:val="-4"/>
          <w:lang w:val="nl-NL"/>
        </w:rPr>
        <w:t>2</w:t>
      </w:r>
      <w:r w:rsidRPr="00234B25">
        <w:rPr>
          <w:iCs/>
          <w:spacing w:val="-4"/>
          <w:lang w:val="nl-NL"/>
        </w:rPr>
        <w:t xml:space="preserve">) Báo cáo đánh giá thủ tục hành chính của dự thảo Nghị định; </w:t>
      </w:r>
      <w:r w:rsidR="00670803">
        <w:rPr>
          <w:iCs/>
          <w:spacing w:val="-4"/>
          <w:lang w:val="nl-NL"/>
        </w:rPr>
        <w:t>(3</w:t>
      </w:r>
      <w:r w:rsidRPr="00234B25">
        <w:rPr>
          <w:iCs/>
          <w:spacing w:val="-4"/>
          <w:lang w:val="nl-NL"/>
        </w:rPr>
        <w:t>) Báo cáo thẩm định dự thảo Nghị định; (</w:t>
      </w:r>
      <w:r w:rsidR="00670803">
        <w:rPr>
          <w:iCs/>
          <w:spacing w:val="-4"/>
          <w:lang w:val="nl-NL"/>
        </w:rPr>
        <w:t>4</w:t>
      </w:r>
      <w:r w:rsidRPr="00234B25">
        <w:rPr>
          <w:iCs/>
          <w:spacing w:val="-4"/>
          <w:lang w:val="nl-NL"/>
        </w:rPr>
        <w:t>) Báo cáo tiếp thu, giải trình ý kiến của Hội đồng thẩm định đối với dự thảo Nghị định; (</w:t>
      </w:r>
      <w:r w:rsidR="00670803">
        <w:rPr>
          <w:iCs/>
          <w:spacing w:val="-4"/>
          <w:lang w:val="nl-NL"/>
        </w:rPr>
        <w:t>5</w:t>
      </w:r>
      <w:r w:rsidRPr="00234B25">
        <w:rPr>
          <w:iCs/>
          <w:spacing w:val="-4"/>
          <w:lang w:val="nl-NL"/>
        </w:rPr>
        <w:t>) Bản tổng hợp, tiếp thu, giải trình ý kiến của các Bộ, ngành</w:t>
      </w:r>
      <w:r w:rsidR="00670803">
        <w:rPr>
          <w:iCs/>
          <w:spacing w:val="-4"/>
          <w:lang w:val="nl-NL"/>
        </w:rPr>
        <w:t>, đơn vị, tổ chức có liên quan đối với</w:t>
      </w:r>
      <w:r w:rsidRPr="00234B25">
        <w:rPr>
          <w:iCs/>
          <w:spacing w:val="-4"/>
          <w:lang w:val="nl-NL"/>
        </w:rPr>
        <w:t xml:space="preserve"> dự thảo Nghị định)./.</w:t>
      </w:r>
    </w:p>
    <w:p w:rsidR="00C81125" w:rsidRPr="004636D8" w:rsidRDefault="00C81125" w:rsidP="00D60A34">
      <w:pPr>
        <w:ind w:firstLine="720"/>
        <w:jc w:val="both"/>
        <w:rPr>
          <w:spacing w:val="-4"/>
          <w:lang w:val="nl-NL"/>
        </w:rPr>
      </w:pPr>
    </w:p>
    <w:tbl>
      <w:tblPr>
        <w:tblW w:w="9180" w:type="dxa"/>
        <w:tblLook w:val="04A0"/>
      </w:tblPr>
      <w:tblGrid>
        <w:gridCol w:w="6204"/>
        <w:gridCol w:w="2976"/>
      </w:tblGrid>
      <w:tr w:rsidR="00FF5DEE" w:rsidRPr="004636D8" w:rsidTr="00EE743C">
        <w:tc>
          <w:tcPr>
            <w:tcW w:w="6204" w:type="dxa"/>
          </w:tcPr>
          <w:p w:rsidR="00FF5DEE" w:rsidRPr="004636D8" w:rsidRDefault="00FF5DEE" w:rsidP="00D60A34">
            <w:pPr>
              <w:jc w:val="both"/>
              <w:rPr>
                <w:b/>
                <w:i/>
                <w:sz w:val="24"/>
                <w:szCs w:val="24"/>
                <w:lang w:val="nl-NL"/>
              </w:rPr>
            </w:pPr>
            <w:r w:rsidRPr="004636D8">
              <w:rPr>
                <w:b/>
                <w:i/>
                <w:sz w:val="24"/>
                <w:szCs w:val="24"/>
                <w:lang w:val="nl-NL"/>
              </w:rPr>
              <w:t>Nơi nhận:</w:t>
            </w:r>
          </w:p>
          <w:p w:rsidR="00FF5DEE" w:rsidRPr="004636D8" w:rsidRDefault="00FF5DEE" w:rsidP="00D60A34">
            <w:pPr>
              <w:jc w:val="both"/>
              <w:rPr>
                <w:sz w:val="22"/>
                <w:szCs w:val="22"/>
                <w:lang w:val="nl-NL"/>
              </w:rPr>
            </w:pPr>
            <w:r w:rsidRPr="004636D8">
              <w:rPr>
                <w:sz w:val="22"/>
                <w:szCs w:val="22"/>
                <w:lang w:val="nl-NL"/>
              </w:rPr>
              <w:t>- Như trên;</w:t>
            </w:r>
          </w:p>
          <w:p w:rsidR="00FF5DEE" w:rsidRPr="004636D8" w:rsidRDefault="00FF5DEE" w:rsidP="00D60A34">
            <w:pPr>
              <w:jc w:val="both"/>
              <w:rPr>
                <w:sz w:val="22"/>
                <w:szCs w:val="22"/>
                <w:lang w:val="nl-NL"/>
              </w:rPr>
            </w:pPr>
            <w:r w:rsidRPr="004636D8">
              <w:rPr>
                <w:sz w:val="22"/>
                <w:szCs w:val="22"/>
                <w:lang w:val="nl-NL"/>
              </w:rPr>
              <w:t>- Thủ tướng Chính phủ;</w:t>
            </w:r>
          </w:p>
          <w:p w:rsidR="00FF5DEE" w:rsidRPr="004636D8" w:rsidRDefault="00FF5DEE" w:rsidP="00D60A34">
            <w:pPr>
              <w:jc w:val="both"/>
              <w:rPr>
                <w:sz w:val="22"/>
                <w:szCs w:val="22"/>
                <w:lang w:val="nl-NL"/>
              </w:rPr>
            </w:pPr>
            <w:r w:rsidRPr="004636D8">
              <w:rPr>
                <w:sz w:val="22"/>
                <w:szCs w:val="22"/>
                <w:lang w:val="nl-NL"/>
              </w:rPr>
              <w:t>- Các Phó Thủ tướng Chính phủ;</w:t>
            </w:r>
          </w:p>
          <w:p w:rsidR="00D60A34" w:rsidRDefault="00D60A34" w:rsidP="00D60A34">
            <w:pPr>
              <w:jc w:val="both"/>
              <w:rPr>
                <w:sz w:val="22"/>
                <w:szCs w:val="22"/>
                <w:lang w:val="nl-NL"/>
              </w:rPr>
            </w:pPr>
            <w:r>
              <w:rPr>
                <w:sz w:val="22"/>
                <w:szCs w:val="22"/>
                <w:lang w:val="nl-NL"/>
              </w:rPr>
              <w:t>- Th</w:t>
            </w:r>
            <w:r w:rsidRPr="00D60A34">
              <w:rPr>
                <w:sz w:val="22"/>
                <w:szCs w:val="22"/>
                <w:lang w:val="nl-NL"/>
              </w:rPr>
              <w:t>àn</w:t>
            </w:r>
            <w:r>
              <w:rPr>
                <w:sz w:val="22"/>
                <w:szCs w:val="22"/>
                <w:lang w:val="nl-NL"/>
              </w:rPr>
              <w:t>h vi</w:t>
            </w:r>
            <w:r w:rsidRPr="00D60A34">
              <w:rPr>
                <w:sz w:val="22"/>
                <w:szCs w:val="22"/>
                <w:lang w:val="nl-NL"/>
              </w:rPr>
              <w:t>ê</w:t>
            </w:r>
            <w:r>
              <w:rPr>
                <w:sz w:val="22"/>
                <w:szCs w:val="22"/>
                <w:lang w:val="nl-NL"/>
              </w:rPr>
              <w:t>n Ch</w:t>
            </w:r>
            <w:r w:rsidRPr="00D60A34">
              <w:rPr>
                <w:sz w:val="22"/>
                <w:szCs w:val="22"/>
                <w:lang w:val="nl-NL"/>
              </w:rPr>
              <w:t>í</w:t>
            </w:r>
            <w:r>
              <w:rPr>
                <w:sz w:val="22"/>
                <w:szCs w:val="22"/>
                <w:lang w:val="nl-NL"/>
              </w:rPr>
              <w:t>nh ph</w:t>
            </w:r>
            <w:r w:rsidRPr="00D60A34">
              <w:rPr>
                <w:sz w:val="22"/>
                <w:szCs w:val="22"/>
                <w:lang w:val="nl-NL"/>
              </w:rPr>
              <w:t>ủ</w:t>
            </w:r>
            <w:r>
              <w:rPr>
                <w:sz w:val="22"/>
                <w:szCs w:val="22"/>
                <w:lang w:val="nl-NL"/>
              </w:rPr>
              <w:t>;</w:t>
            </w:r>
          </w:p>
          <w:p w:rsidR="00FF5DEE" w:rsidRDefault="00FF5DEE" w:rsidP="00D60A34">
            <w:pPr>
              <w:jc w:val="both"/>
              <w:rPr>
                <w:sz w:val="22"/>
                <w:szCs w:val="22"/>
                <w:lang w:val="nl-NL"/>
              </w:rPr>
            </w:pPr>
            <w:r w:rsidRPr="004636D8">
              <w:rPr>
                <w:sz w:val="22"/>
                <w:szCs w:val="22"/>
                <w:lang w:val="nl-NL"/>
              </w:rPr>
              <w:t xml:space="preserve">- Văn phòng Chính phủ; </w:t>
            </w:r>
          </w:p>
          <w:p w:rsidR="00D60A34" w:rsidRDefault="00D60A34" w:rsidP="00D60A34">
            <w:pPr>
              <w:jc w:val="both"/>
              <w:rPr>
                <w:sz w:val="22"/>
                <w:szCs w:val="22"/>
                <w:lang w:val="nl-NL"/>
              </w:rPr>
            </w:pPr>
            <w:r>
              <w:rPr>
                <w:sz w:val="22"/>
                <w:szCs w:val="22"/>
                <w:lang w:val="nl-NL"/>
              </w:rPr>
              <w:t>- B</w:t>
            </w:r>
            <w:r w:rsidRPr="00D60A34">
              <w:rPr>
                <w:sz w:val="22"/>
                <w:szCs w:val="22"/>
                <w:lang w:val="nl-NL"/>
              </w:rPr>
              <w:t>ộ</w:t>
            </w:r>
            <w:r>
              <w:rPr>
                <w:sz w:val="22"/>
                <w:szCs w:val="22"/>
                <w:lang w:val="nl-NL"/>
              </w:rPr>
              <w:t xml:space="preserve"> T</w:t>
            </w:r>
            <w:r w:rsidRPr="00D60A34">
              <w:rPr>
                <w:sz w:val="22"/>
                <w:szCs w:val="22"/>
                <w:lang w:val="nl-NL"/>
              </w:rPr>
              <w:t>ư</w:t>
            </w:r>
            <w:r>
              <w:rPr>
                <w:sz w:val="22"/>
                <w:szCs w:val="22"/>
                <w:lang w:val="nl-NL"/>
              </w:rPr>
              <w:t xml:space="preserve"> ph</w:t>
            </w:r>
            <w:r w:rsidRPr="00D60A34">
              <w:rPr>
                <w:sz w:val="22"/>
                <w:szCs w:val="22"/>
                <w:lang w:val="nl-NL"/>
              </w:rPr>
              <w:t>á</w:t>
            </w:r>
            <w:r>
              <w:rPr>
                <w:sz w:val="22"/>
                <w:szCs w:val="22"/>
                <w:lang w:val="nl-NL"/>
              </w:rPr>
              <w:t>p;</w:t>
            </w:r>
          </w:p>
          <w:p w:rsidR="00D60A34" w:rsidRPr="004636D8" w:rsidRDefault="00D60A34" w:rsidP="00D60A34">
            <w:pPr>
              <w:jc w:val="both"/>
              <w:rPr>
                <w:sz w:val="22"/>
                <w:szCs w:val="22"/>
                <w:lang w:val="nl-NL"/>
              </w:rPr>
            </w:pPr>
            <w:r>
              <w:rPr>
                <w:sz w:val="22"/>
                <w:szCs w:val="22"/>
                <w:lang w:val="nl-NL"/>
              </w:rPr>
              <w:t>- Th</w:t>
            </w:r>
            <w:r w:rsidRPr="00D60A34">
              <w:rPr>
                <w:sz w:val="22"/>
                <w:szCs w:val="22"/>
                <w:lang w:val="nl-NL"/>
              </w:rPr>
              <w:t>àn</w:t>
            </w:r>
            <w:r>
              <w:rPr>
                <w:sz w:val="22"/>
                <w:szCs w:val="22"/>
                <w:lang w:val="nl-NL"/>
              </w:rPr>
              <w:t>h vi</w:t>
            </w:r>
            <w:r w:rsidRPr="00D60A34">
              <w:rPr>
                <w:sz w:val="22"/>
                <w:szCs w:val="22"/>
                <w:lang w:val="nl-NL"/>
              </w:rPr>
              <w:t>ê</w:t>
            </w:r>
            <w:r>
              <w:rPr>
                <w:sz w:val="22"/>
                <w:szCs w:val="22"/>
                <w:lang w:val="nl-NL"/>
              </w:rPr>
              <w:t>n Ban so</w:t>
            </w:r>
            <w:r w:rsidRPr="00D60A34">
              <w:rPr>
                <w:sz w:val="22"/>
                <w:szCs w:val="22"/>
                <w:lang w:val="nl-NL"/>
              </w:rPr>
              <w:t>ạn</w:t>
            </w:r>
            <w:r>
              <w:rPr>
                <w:sz w:val="22"/>
                <w:szCs w:val="22"/>
                <w:lang w:val="nl-NL"/>
              </w:rPr>
              <w:t xml:space="preserve"> th</w:t>
            </w:r>
            <w:r w:rsidRPr="00D60A34">
              <w:rPr>
                <w:sz w:val="22"/>
                <w:szCs w:val="22"/>
                <w:lang w:val="nl-NL"/>
              </w:rPr>
              <w:t>ả</w:t>
            </w:r>
            <w:r>
              <w:rPr>
                <w:sz w:val="22"/>
                <w:szCs w:val="22"/>
                <w:lang w:val="nl-NL"/>
              </w:rPr>
              <w:t>o;</w:t>
            </w:r>
          </w:p>
          <w:p w:rsidR="00FF5DEE" w:rsidRPr="004636D8" w:rsidRDefault="00FF5DEE" w:rsidP="00D60A34">
            <w:pPr>
              <w:jc w:val="both"/>
              <w:rPr>
                <w:lang w:val="nl-NL"/>
              </w:rPr>
            </w:pPr>
            <w:r w:rsidRPr="004636D8">
              <w:rPr>
                <w:sz w:val="22"/>
                <w:szCs w:val="22"/>
                <w:lang w:val="nl-NL"/>
              </w:rPr>
              <w:t xml:space="preserve">- Lưu: VT, </w:t>
            </w:r>
            <w:r w:rsidR="00670803">
              <w:rPr>
                <w:sz w:val="22"/>
                <w:szCs w:val="22"/>
                <w:lang w:val="nl-NL"/>
              </w:rPr>
              <w:t>QLD</w:t>
            </w:r>
            <w:r w:rsidRPr="004636D8">
              <w:rPr>
                <w:sz w:val="22"/>
                <w:szCs w:val="22"/>
                <w:lang w:val="nl-NL"/>
              </w:rPr>
              <w:t>.</w:t>
            </w:r>
          </w:p>
        </w:tc>
        <w:tc>
          <w:tcPr>
            <w:tcW w:w="2976" w:type="dxa"/>
          </w:tcPr>
          <w:p w:rsidR="00FF5DEE" w:rsidRPr="004636D8" w:rsidRDefault="00D60A34" w:rsidP="00D60A34">
            <w:pPr>
              <w:rPr>
                <w:b/>
                <w:lang w:val="nl-NL"/>
              </w:rPr>
            </w:pPr>
            <w:r>
              <w:rPr>
                <w:b/>
                <w:lang w:val="nl-NL"/>
              </w:rPr>
              <w:t xml:space="preserve">     </w:t>
            </w:r>
            <w:r w:rsidR="00FF5DEE" w:rsidRPr="004636D8">
              <w:rPr>
                <w:b/>
                <w:lang w:val="nl-NL"/>
              </w:rPr>
              <w:t>BỘ TRƯỞNG</w:t>
            </w:r>
          </w:p>
          <w:p w:rsidR="00FF5DEE" w:rsidRPr="004636D8" w:rsidRDefault="00FF5DEE" w:rsidP="00D60A34">
            <w:pPr>
              <w:ind w:firstLine="720"/>
              <w:jc w:val="center"/>
              <w:rPr>
                <w:b/>
                <w:lang w:val="nl-NL"/>
              </w:rPr>
            </w:pPr>
          </w:p>
          <w:p w:rsidR="00FF5DEE" w:rsidRPr="004636D8" w:rsidRDefault="00FF5DEE" w:rsidP="00D60A34">
            <w:pPr>
              <w:ind w:firstLine="720"/>
              <w:jc w:val="center"/>
              <w:rPr>
                <w:b/>
                <w:lang w:val="nl-NL"/>
              </w:rPr>
            </w:pPr>
          </w:p>
          <w:p w:rsidR="007D7952" w:rsidRDefault="007D7952" w:rsidP="00D60A34">
            <w:pPr>
              <w:ind w:firstLine="720"/>
              <w:jc w:val="center"/>
              <w:rPr>
                <w:b/>
                <w:lang w:val="nl-NL"/>
              </w:rPr>
            </w:pPr>
          </w:p>
          <w:p w:rsidR="00670803" w:rsidRDefault="00670803" w:rsidP="00D60A34">
            <w:pPr>
              <w:ind w:firstLine="720"/>
              <w:jc w:val="center"/>
              <w:rPr>
                <w:b/>
                <w:lang w:val="nl-NL"/>
              </w:rPr>
            </w:pPr>
          </w:p>
          <w:p w:rsidR="0081780E" w:rsidRPr="004636D8" w:rsidRDefault="0081780E" w:rsidP="00D60A34">
            <w:pPr>
              <w:ind w:firstLine="720"/>
              <w:jc w:val="center"/>
              <w:rPr>
                <w:b/>
                <w:lang w:val="nl-NL"/>
              </w:rPr>
            </w:pPr>
          </w:p>
          <w:p w:rsidR="00FF5DEE" w:rsidRPr="004636D8" w:rsidRDefault="00D60A34" w:rsidP="00D60A34">
            <w:pPr>
              <w:rPr>
                <w:b/>
                <w:lang w:val="nl-NL"/>
              </w:rPr>
            </w:pPr>
            <w:r>
              <w:rPr>
                <w:b/>
                <w:lang w:val="nl-NL"/>
              </w:rPr>
              <w:t xml:space="preserve"> </w:t>
            </w:r>
            <w:r w:rsidR="00670803">
              <w:rPr>
                <w:b/>
                <w:lang w:val="nl-NL"/>
              </w:rPr>
              <w:t>Nguyễn Thị Kim Tiến</w:t>
            </w:r>
          </w:p>
        </w:tc>
      </w:tr>
    </w:tbl>
    <w:p w:rsidR="00365566" w:rsidRPr="004636D8" w:rsidRDefault="00365566" w:rsidP="00D60A34"/>
    <w:sectPr w:rsidR="00365566" w:rsidRPr="004636D8" w:rsidSect="00C315F0">
      <w:headerReference w:type="even" r:id="rId10"/>
      <w:footerReference w:type="even" r:id="rId11"/>
      <w:footerReference w:type="default" r:id="rId12"/>
      <w:pgSz w:w="11907" w:h="16840" w:code="9"/>
      <w:pgMar w:top="1247" w:right="1134" w:bottom="1134" w:left="1814" w:header="567" w:footer="4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98D" w:rsidRDefault="00CA798D">
      <w:r>
        <w:separator/>
      </w:r>
    </w:p>
  </w:endnote>
  <w:endnote w:type="continuationSeparator" w:id="0">
    <w:p w:rsidR="00CA798D" w:rsidRDefault="00CA7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91" w:rsidRDefault="00125C91" w:rsidP="00734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5C91" w:rsidRDefault="00125C91" w:rsidP="00734D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91" w:rsidRDefault="00125C91" w:rsidP="00734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3951">
      <w:rPr>
        <w:rStyle w:val="PageNumber"/>
        <w:noProof/>
      </w:rPr>
      <w:t>2</w:t>
    </w:r>
    <w:r>
      <w:rPr>
        <w:rStyle w:val="PageNumber"/>
      </w:rPr>
      <w:fldChar w:fldCharType="end"/>
    </w:r>
  </w:p>
  <w:p w:rsidR="00125C91" w:rsidRDefault="00125C91" w:rsidP="00734D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98D" w:rsidRDefault="00CA798D">
      <w:r>
        <w:separator/>
      </w:r>
    </w:p>
  </w:footnote>
  <w:footnote w:type="continuationSeparator" w:id="0">
    <w:p w:rsidR="00CA798D" w:rsidRDefault="00CA7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C91" w:rsidRDefault="00125C91" w:rsidP="00734D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5C91" w:rsidRDefault="00125C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4C69C8"/>
    <w:lvl w:ilvl="0">
      <w:numFmt w:val="bullet"/>
      <w:lvlText w:val="*"/>
      <w:lvlJc w:val="left"/>
      <w:pPr>
        <w:ind w:left="0" w:firstLine="0"/>
      </w:pPr>
    </w:lvl>
  </w:abstractNum>
  <w:abstractNum w:abstractNumId="1">
    <w:nsid w:val="09CB5654"/>
    <w:multiLevelType w:val="hybridMultilevel"/>
    <w:tmpl w:val="1A98BB68"/>
    <w:lvl w:ilvl="0" w:tplc="05C0DCFA">
      <w:start w:val="1"/>
      <w:numFmt w:val="bullet"/>
      <w:lvlText w:val="-"/>
      <w:lvlJc w:val="left"/>
      <w:pPr>
        <w:tabs>
          <w:tab w:val="num" w:pos="720"/>
        </w:tabs>
        <w:ind w:left="720" w:hanging="360"/>
      </w:pPr>
      <w:rPr>
        <w:rFonts w:ascii="Times New Roman" w:hAnsi="Times New Roman" w:hint="default"/>
      </w:rPr>
    </w:lvl>
    <w:lvl w:ilvl="1" w:tplc="053E62A4" w:tentative="1">
      <w:start w:val="1"/>
      <w:numFmt w:val="bullet"/>
      <w:lvlText w:val="-"/>
      <w:lvlJc w:val="left"/>
      <w:pPr>
        <w:tabs>
          <w:tab w:val="num" w:pos="1440"/>
        </w:tabs>
        <w:ind w:left="1440" w:hanging="360"/>
      </w:pPr>
      <w:rPr>
        <w:rFonts w:ascii="Times New Roman" w:hAnsi="Times New Roman" w:hint="default"/>
      </w:rPr>
    </w:lvl>
    <w:lvl w:ilvl="2" w:tplc="8B944292" w:tentative="1">
      <w:start w:val="1"/>
      <w:numFmt w:val="bullet"/>
      <w:lvlText w:val="-"/>
      <w:lvlJc w:val="left"/>
      <w:pPr>
        <w:tabs>
          <w:tab w:val="num" w:pos="2160"/>
        </w:tabs>
        <w:ind w:left="2160" w:hanging="360"/>
      </w:pPr>
      <w:rPr>
        <w:rFonts w:ascii="Times New Roman" w:hAnsi="Times New Roman" w:hint="default"/>
      </w:rPr>
    </w:lvl>
    <w:lvl w:ilvl="3" w:tplc="259AFB18" w:tentative="1">
      <w:start w:val="1"/>
      <w:numFmt w:val="bullet"/>
      <w:lvlText w:val="-"/>
      <w:lvlJc w:val="left"/>
      <w:pPr>
        <w:tabs>
          <w:tab w:val="num" w:pos="2880"/>
        </w:tabs>
        <w:ind w:left="2880" w:hanging="360"/>
      </w:pPr>
      <w:rPr>
        <w:rFonts w:ascii="Times New Roman" w:hAnsi="Times New Roman" w:hint="default"/>
      </w:rPr>
    </w:lvl>
    <w:lvl w:ilvl="4" w:tplc="4DA074A2" w:tentative="1">
      <w:start w:val="1"/>
      <w:numFmt w:val="bullet"/>
      <w:lvlText w:val="-"/>
      <w:lvlJc w:val="left"/>
      <w:pPr>
        <w:tabs>
          <w:tab w:val="num" w:pos="3600"/>
        </w:tabs>
        <w:ind w:left="3600" w:hanging="360"/>
      </w:pPr>
      <w:rPr>
        <w:rFonts w:ascii="Times New Roman" w:hAnsi="Times New Roman" w:hint="default"/>
      </w:rPr>
    </w:lvl>
    <w:lvl w:ilvl="5" w:tplc="E40C39F0" w:tentative="1">
      <w:start w:val="1"/>
      <w:numFmt w:val="bullet"/>
      <w:lvlText w:val="-"/>
      <w:lvlJc w:val="left"/>
      <w:pPr>
        <w:tabs>
          <w:tab w:val="num" w:pos="4320"/>
        </w:tabs>
        <w:ind w:left="4320" w:hanging="360"/>
      </w:pPr>
      <w:rPr>
        <w:rFonts w:ascii="Times New Roman" w:hAnsi="Times New Roman" w:hint="default"/>
      </w:rPr>
    </w:lvl>
    <w:lvl w:ilvl="6" w:tplc="145441A6" w:tentative="1">
      <w:start w:val="1"/>
      <w:numFmt w:val="bullet"/>
      <w:lvlText w:val="-"/>
      <w:lvlJc w:val="left"/>
      <w:pPr>
        <w:tabs>
          <w:tab w:val="num" w:pos="5040"/>
        </w:tabs>
        <w:ind w:left="5040" w:hanging="360"/>
      </w:pPr>
      <w:rPr>
        <w:rFonts w:ascii="Times New Roman" w:hAnsi="Times New Roman" w:hint="default"/>
      </w:rPr>
    </w:lvl>
    <w:lvl w:ilvl="7" w:tplc="C756BFDA" w:tentative="1">
      <w:start w:val="1"/>
      <w:numFmt w:val="bullet"/>
      <w:lvlText w:val="-"/>
      <w:lvlJc w:val="left"/>
      <w:pPr>
        <w:tabs>
          <w:tab w:val="num" w:pos="5760"/>
        </w:tabs>
        <w:ind w:left="5760" w:hanging="360"/>
      </w:pPr>
      <w:rPr>
        <w:rFonts w:ascii="Times New Roman" w:hAnsi="Times New Roman" w:hint="default"/>
      </w:rPr>
    </w:lvl>
    <w:lvl w:ilvl="8" w:tplc="9418FB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5C6098"/>
    <w:multiLevelType w:val="hybridMultilevel"/>
    <w:tmpl w:val="DC9E3CCC"/>
    <w:lvl w:ilvl="0" w:tplc="ED0A16E0">
      <w:start w:val="1"/>
      <w:numFmt w:val="bullet"/>
      <w:lvlText w:val=""/>
      <w:lvlJc w:val="left"/>
      <w:pPr>
        <w:tabs>
          <w:tab w:val="num" w:pos="720"/>
        </w:tabs>
        <w:ind w:left="720" w:hanging="360"/>
      </w:pPr>
      <w:rPr>
        <w:rFonts w:ascii="Wingdings" w:hAnsi="Wingdings" w:hint="default"/>
      </w:rPr>
    </w:lvl>
    <w:lvl w:ilvl="1" w:tplc="0C4E59C8" w:tentative="1">
      <w:start w:val="1"/>
      <w:numFmt w:val="bullet"/>
      <w:lvlText w:val=""/>
      <w:lvlJc w:val="left"/>
      <w:pPr>
        <w:tabs>
          <w:tab w:val="num" w:pos="1440"/>
        </w:tabs>
        <w:ind w:left="1440" w:hanging="360"/>
      </w:pPr>
      <w:rPr>
        <w:rFonts w:ascii="Wingdings" w:hAnsi="Wingdings" w:hint="default"/>
      </w:rPr>
    </w:lvl>
    <w:lvl w:ilvl="2" w:tplc="E0E4504A" w:tentative="1">
      <w:start w:val="1"/>
      <w:numFmt w:val="bullet"/>
      <w:lvlText w:val=""/>
      <w:lvlJc w:val="left"/>
      <w:pPr>
        <w:tabs>
          <w:tab w:val="num" w:pos="2160"/>
        </w:tabs>
        <w:ind w:left="2160" w:hanging="360"/>
      </w:pPr>
      <w:rPr>
        <w:rFonts w:ascii="Wingdings" w:hAnsi="Wingdings" w:hint="default"/>
      </w:rPr>
    </w:lvl>
    <w:lvl w:ilvl="3" w:tplc="87009002" w:tentative="1">
      <w:start w:val="1"/>
      <w:numFmt w:val="bullet"/>
      <w:lvlText w:val=""/>
      <w:lvlJc w:val="left"/>
      <w:pPr>
        <w:tabs>
          <w:tab w:val="num" w:pos="2880"/>
        </w:tabs>
        <w:ind w:left="2880" w:hanging="360"/>
      </w:pPr>
      <w:rPr>
        <w:rFonts w:ascii="Wingdings" w:hAnsi="Wingdings" w:hint="default"/>
      </w:rPr>
    </w:lvl>
    <w:lvl w:ilvl="4" w:tplc="1A8E1B8A" w:tentative="1">
      <w:start w:val="1"/>
      <w:numFmt w:val="bullet"/>
      <w:lvlText w:val=""/>
      <w:lvlJc w:val="left"/>
      <w:pPr>
        <w:tabs>
          <w:tab w:val="num" w:pos="3600"/>
        </w:tabs>
        <w:ind w:left="3600" w:hanging="360"/>
      </w:pPr>
      <w:rPr>
        <w:rFonts w:ascii="Wingdings" w:hAnsi="Wingdings" w:hint="default"/>
      </w:rPr>
    </w:lvl>
    <w:lvl w:ilvl="5" w:tplc="DA9C42C6" w:tentative="1">
      <w:start w:val="1"/>
      <w:numFmt w:val="bullet"/>
      <w:lvlText w:val=""/>
      <w:lvlJc w:val="left"/>
      <w:pPr>
        <w:tabs>
          <w:tab w:val="num" w:pos="4320"/>
        </w:tabs>
        <w:ind w:left="4320" w:hanging="360"/>
      </w:pPr>
      <w:rPr>
        <w:rFonts w:ascii="Wingdings" w:hAnsi="Wingdings" w:hint="default"/>
      </w:rPr>
    </w:lvl>
    <w:lvl w:ilvl="6" w:tplc="1D64EB64" w:tentative="1">
      <w:start w:val="1"/>
      <w:numFmt w:val="bullet"/>
      <w:lvlText w:val=""/>
      <w:lvlJc w:val="left"/>
      <w:pPr>
        <w:tabs>
          <w:tab w:val="num" w:pos="5040"/>
        </w:tabs>
        <w:ind w:left="5040" w:hanging="360"/>
      </w:pPr>
      <w:rPr>
        <w:rFonts w:ascii="Wingdings" w:hAnsi="Wingdings" w:hint="default"/>
      </w:rPr>
    </w:lvl>
    <w:lvl w:ilvl="7" w:tplc="F9888066" w:tentative="1">
      <w:start w:val="1"/>
      <w:numFmt w:val="bullet"/>
      <w:lvlText w:val=""/>
      <w:lvlJc w:val="left"/>
      <w:pPr>
        <w:tabs>
          <w:tab w:val="num" w:pos="5760"/>
        </w:tabs>
        <w:ind w:left="5760" w:hanging="360"/>
      </w:pPr>
      <w:rPr>
        <w:rFonts w:ascii="Wingdings" w:hAnsi="Wingdings" w:hint="default"/>
      </w:rPr>
    </w:lvl>
    <w:lvl w:ilvl="8" w:tplc="68249034" w:tentative="1">
      <w:start w:val="1"/>
      <w:numFmt w:val="bullet"/>
      <w:lvlText w:val=""/>
      <w:lvlJc w:val="left"/>
      <w:pPr>
        <w:tabs>
          <w:tab w:val="num" w:pos="6480"/>
        </w:tabs>
        <w:ind w:left="6480" w:hanging="360"/>
      </w:pPr>
      <w:rPr>
        <w:rFonts w:ascii="Wingdings" w:hAnsi="Wingdings" w:hint="default"/>
      </w:rPr>
    </w:lvl>
  </w:abstractNum>
  <w:abstractNum w:abstractNumId="3">
    <w:nsid w:val="19143DA2"/>
    <w:multiLevelType w:val="hybridMultilevel"/>
    <w:tmpl w:val="7346B318"/>
    <w:lvl w:ilvl="0" w:tplc="2E9CA5B6">
      <w:start w:val="1"/>
      <w:numFmt w:val="bullet"/>
      <w:lvlText w:val="-"/>
      <w:lvlJc w:val="left"/>
      <w:pPr>
        <w:tabs>
          <w:tab w:val="num" w:pos="720"/>
        </w:tabs>
        <w:ind w:left="720" w:hanging="360"/>
      </w:pPr>
      <w:rPr>
        <w:rFonts w:ascii="Times New Roman" w:hAnsi="Times New Roman" w:hint="default"/>
      </w:rPr>
    </w:lvl>
    <w:lvl w:ilvl="1" w:tplc="BDCA9CE6" w:tentative="1">
      <w:start w:val="1"/>
      <w:numFmt w:val="bullet"/>
      <w:lvlText w:val="-"/>
      <w:lvlJc w:val="left"/>
      <w:pPr>
        <w:tabs>
          <w:tab w:val="num" w:pos="1440"/>
        </w:tabs>
        <w:ind w:left="1440" w:hanging="360"/>
      </w:pPr>
      <w:rPr>
        <w:rFonts w:ascii="Times New Roman" w:hAnsi="Times New Roman" w:hint="default"/>
      </w:rPr>
    </w:lvl>
    <w:lvl w:ilvl="2" w:tplc="9A0C2636" w:tentative="1">
      <w:start w:val="1"/>
      <w:numFmt w:val="bullet"/>
      <w:lvlText w:val="-"/>
      <w:lvlJc w:val="left"/>
      <w:pPr>
        <w:tabs>
          <w:tab w:val="num" w:pos="2160"/>
        </w:tabs>
        <w:ind w:left="2160" w:hanging="360"/>
      </w:pPr>
      <w:rPr>
        <w:rFonts w:ascii="Times New Roman" w:hAnsi="Times New Roman" w:hint="default"/>
      </w:rPr>
    </w:lvl>
    <w:lvl w:ilvl="3" w:tplc="5296D9BE" w:tentative="1">
      <w:start w:val="1"/>
      <w:numFmt w:val="bullet"/>
      <w:lvlText w:val="-"/>
      <w:lvlJc w:val="left"/>
      <w:pPr>
        <w:tabs>
          <w:tab w:val="num" w:pos="2880"/>
        </w:tabs>
        <w:ind w:left="2880" w:hanging="360"/>
      </w:pPr>
      <w:rPr>
        <w:rFonts w:ascii="Times New Roman" w:hAnsi="Times New Roman" w:hint="default"/>
      </w:rPr>
    </w:lvl>
    <w:lvl w:ilvl="4" w:tplc="F2006C5E" w:tentative="1">
      <w:start w:val="1"/>
      <w:numFmt w:val="bullet"/>
      <w:lvlText w:val="-"/>
      <w:lvlJc w:val="left"/>
      <w:pPr>
        <w:tabs>
          <w:tab w:val="num" w:pos="3600"/>
        </w:tabs>
        <w:ind w:left="3600" w:hanging="360"/>
      </w:pPr>
      <w:rPr>
        <w:rFonts w:ascii="Times New Roman" w:hAnsi="Times New Roman" w:hint="default"/>
      </w:rPr>
    </w:lvl>
    <w:lvl w:ilvl="5" w:tplc="CB4CC710" w:tentative="1">
      <w:start w:val="1"/>
      <w:numFmt w:val="bullet"/>
      <w:lvlText w:val="-"/>
      <w:lvlJc w:val="left"/>
      <w:pPr>
        <w:tabs>
          <w:tab w:val="num" w:pos="4320"/>
        </w:tabs>
        <w:ind w:left="4320" w:hanging="360"/>
      </w:pPr>
      <w:rPr>
        <w:rFonts w:ascii="Times New Roman" w:hAnsi="Times New Roman" w:hint="default"/>
      </w:rPr>
    </w:lvl>
    <w:lvl w:ilvl="6" w:tplc="649E6F36" w:tentative="1">
      <w:start w:val="1"/>
      <w:numFmt w:val="bullet"/>
      <w:lvlText w:val="-"/>
      <w:lvlJc w:val="left"/>
      <w:pPr>
        <w:tabs>
          <w:tab w:val="num" w:pos="5040"/>
        </w:tabs>
        <w:ind w:left="5040" w:hanging="360"/>
      </w:pPr>
      <w:rPr>
        <w:rFonts w:ascii="Times New Roman" w:hAnsi="Times New Roman" w:hint="default"/>
      </w:rPr>
    </w:lvl>
    <w:lvl w:ilvl="7" w:tplc="E188C44A" w:tentative="1">
      <w:start w:val="1"/>
      <w:numFmt w:val="bullet"/>
      <w:lvlText w:val="-"/>
      <w:lvlJc w:val="left"/>
      <w:pPr>
        <w:tabs>
          <w:tab w:val="num" w:pos="5760"/>
        </w:tabs>
        <w:ind w:left="5760" w:hanging="360"/>
      </w:pPr>
      <w:rPr>
        <w:rFonts w:ascii="Times New Roman" w:hAnsi="Times New Roman" w:hint="default"/>
      </w:rPr>
    </w:lvl>
    <w:lvl w:ilvl="8" w:tplc="068EBA7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907016"/>
    <w:multiLevelType w:val="hybridMultilevel"/>
    <w:tmpl w:val="A49ED060"/>
    <w:lvl w:ilvl="0" w:tplc="B40CB7E6">
      <w:start w:val="1"/>
      <w:numFmt w:val="bullet"/>
      <w:lvlText w:val="-"/>
      <w:lvlJc w:val="left"/>
      <w:pPr>
        <w:tabs>
          <w:tab w:val="num" w:pos="720"/>
        </w:tabs>
        <w:ind w:left="720" w:hanging="360"/>
      </w:pPr>
      <w:rPr>
        <w:rFonts w:ascii="Times New Roman" w:hAnsi="Times New Roman" w:hint="default"/>
      </w:rPr>
    </w:lvl>
    <w:lvl w:ilvl="1" w:tplc="98E65D8A" w:tentative="1">
      <w:start w:val="1"/>
      <w:numFmt w:val="bullet"/>
      <w:lvlText w:val="-"/>
      <w:lvlJc w:val="left"/>
      <w:pPr>
        <w:tabs>
          <w:tab w:val="num" w:pos="1440"/>
        </w:tabs>
        <w:ind w:left="1440" w:hanging="360"/>
      </w:pPr>
      <w:rPr>
        <w:rFonts w:ascii="Times New Roman" w:hAnsi="Times New Roman" w:hint="default"/>
      </w:rPr>
    </w:lvl>
    <w:lvl w:ilvl="2" w:tplc="CD2A6D28" w:tentative="1">
      <w:start w:val="1"/>
      <w:numFmt w:val="bullet"/>
      <w:lvlText w:val="-"/>
      <w:lvlJc w:val="left"/>
      <w:pPr>
        <w:tabs>
          <w:tab w:val="num" w:pos="2160"/>
        </w:tabs>
        <w:ind w:left="2160" w:hanging="360"/>
      </w:pPr>
      <w:rPr>
        <w:rFonts w:ascii="Times New Roman" w:hAnsi="Times New Roman" w:hint="default"/>
      </w:rPr>
    </w:lvl>
    <w:lvl w:ilvl="3" w:tplc="F4F2A0AE" w:tentative="1">
      <w:start w:val="1"/>
      <w:numFmt w:val="bullet"/>
      <w:lvlText w:val="-"/>
      <w:lvlJc w:val="left"/>
      <w:pPr>
        <w:tabs>
          <w:tab w:val="num" w:pos="2880"/>
        </w:tabs>
        <w:ind w:left="2880" w:hanging="360"/>
      </w:pPr>
      <w:rPr>
        <w:rFonts w:ascii="Times New Roman" w:hAnsi="Times New Roman" w:hint="default"/>
      </w:rPr>
    </w:lvl>
    <w:lvl w:ilvl="4" w:tplc="A9C0CBA0" w:tentative="1">
      <w:start w:val="1"/>
      <w:numFmt w:val="bullet"/>
      <w:lvlText w:val="-"/>
      <w:lvlJc w:val="left"/>
      <w:pPr>
        <w:tabs>
          <w:tab w:val="num" w:pos="3600"/>
        </w:tabs>
        <w:ind w:left="3600" w:hanging="360"/>
      </w:pPr>
      <w:rPr>
        <w:rFonts w:ascii="Times New Roman" w:hAnsi="Times New Roman" w:hint="default"/>
      </w:rPr>
    </w:lvl>
    <w:lvl w:ilvl="5" w:tplc="4B6609D4" w:tentative="1">
      <w:start w:val="1"/>
      <w:numFmt w:val="bullet"/>
      <w:lvlText w:val="-"/>
      <w:lvlJc w:val="left"/>
      <w:pPr>
        <w:tabs>
          <w:tab w:val="num" w:pos="4320"/>
        </w:tabs>
        <w:ind w:left="4320" w:hanging="360"/>
      </w:pPr>
      <w:rPr>
        <w:rFonts w:ascii="Times New Roman" w:hAnsi="Times New Roman" w:hint="default"/>
      </w:rPr>
    </w:lvl>
    <w:lvl w:ilvl="6" w:tplc="5C56A124" w:tentative="1">
      <w:start w:val="1"/>
      <w:numFmt w:val="bullet"/>
      <w:lvlText w:val="-"/>
      <w:lvlJc w:val="left"/>
      <w:pPr>
        <w:tabs>
          <w:tab w:val="num" w:pos="5040"/>
        </w:tabs>
        <w:ind w:left="5040" w:hanging="360"/>
      </w:pPr>
      <w:rPr>
        <w:rFonts w:ascii="Times New Roman" w:hAnsi="Times New Roman" w:hint="default"/>
      </w:rPr>
    </w:lvl>
    <w:lvl w:ilvl="7" w:tplc="73A8574A" w:tentative="1">
      <w:start w:val="1"/>
      <w:numFmt w:val="bullet"/>
      <w:lvlText w:val="-"/>
      <w:lvlJc w:val="left"/>
      <w:pPr>
        <w:tabs>
          <w:tab w:val="num" w:pos="5760"/>
        </w:tabs>
        <w:ind w:left="5760" w:hanging="360"/>
      </w:pPr>
      <w:rPr>
        <w:rFonts w:ascii="Times New Roman" w:hAnsi="Times New Roman" w:hint="default"/>
      </w:rPr>
    </w:lvl>
    <w:lvl w:ilvl="8" w:tplc="419211B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0D1475"/>
    <w:multiLevelType w:val="hybridMultilevel"/>
    <w:tmpl w:val="CED8F412"/>
    <w:lvl w:ilvl="0" w:tplc="538A4566">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361A548F"/>
    <w:multiLevelType w:val="hybridMultilevel"/>
    <w:tmpl w:val="4CBE93B4"/>
    <w:lvl w:ilvl="0" w:tplc="0AC21102">
      <w:start w:val="1"/>
      <w:numFmt w:val="bullet"/>
      <w:lvlText w:val="-"/>
      <w:lvlJc w:val="left"/>
      <w:pPr>
        <w:tabs>
          <w:tab w:val="num" w:pos="720"/>
        </w:tabs>
        <w:ind w:left="720" w:hanging="360"/>
      </w:pPr>
      <w:rPr>
        <w:rFonts w:ascii="Times New Roman" w:hAnsi="Times New Roman" w:hint="default"/>
      </w:rPr>
    </w:lvl>
    <w:lvl w:ilvl="1" w:tplc="B8588ACE" w:tentative="1">
      <w:start w:val="1"/>
      <w:numFmt w:val="bullet"/>
      <w:lvlText w:val="-"/>
      <w:lvlJc w:val="left"/>
      <w:pPr>
        <w:tabs>
          <w:tab w:val="num" w:pos="1440"/>
        </w:tabs>
        <w:ind w:left="1440" w:hanging="360"/>
      </w:pPr>
      <w:rPr>
        <w:rFonts w:ascii="Times New Roman" w:hAnsi="Times New Roman" w:hint="default"/>
      </w:rPr>
    </w:lvl>
    <w:lvl w:ilvl="2" w:tplc="7E086B6C" w:tentative="1">
      <w:start w:val="1"/>
      <w:numFmt w:val="bullet"/>
      <w:lvlText w:val="-"/>
      <w:lvlJc w:val="left"/>
      <w:pPr>
        <w:tabs>
          <w:tab w:val="num" w:pos="2160"/>
        </w:tabs>
        <w:ind w:left="2160" w:hanging="360"/>
      </w:pPr>
      <w:rPr>
        <w:rFonts w:ascii="Times New Roman" w:hAnsi="Times New Roman" w:hint="default"/>
      </w:rPr>
    </w:lvl>
    <w:lvl w:ilvl="3" w:tplc="8358629C" w:tentative="1">
      <w:start w:val="1"/>
      <w:numFmt w:val="bullet"/>
      <w:lvlText w:val="-"/>
      <w:lvlJc w:val="left"/>
      <w:pPr>
        <w:tabs>
          <w:tab w:val="num" w:pos="2880"/>
        </w:tabs>
        <w:ind w:left="2880" w:hanging="360"/>
      </w:pPr>
      <w:rPr>
        <w:rFonts w:ascii="Times New Roman" w:hAnsi="Times New Roman" w:hint="default"/>
      </w:rPr>
    </w:lvl>
    <w:lvl w:ilvl="4" w:tplc="816EDEA2" w:tentative="1">
      <w:start w:val="1"/>
      <w:numFmt w:val="bullet"/>
      <w:lvlText w:val="-"/>
      <w:lvlJc w:val="left"/>
      <w:pPr>
        <w:tabs>
          <w:tab w:val="num" w:pos="3600"/>
        </w:tabs>
        <w:ind w:left="3600" w:hanging="360"/>
      </w:pPr>
      <w:rPr>
        <w:rFonts w:ascii="Times New Roman" w:hAnsi="Times New Roman" w:hint="default"/>
      </w:rPr>
    </w:lvl>
    <w:lvl w:ilvl="5" w:tplc="848C6A64" w:tentative="1">
      <w:start w:val="1"/>
      <w:numFmt w:val="bullet"/>
      <w:lvlText w:val="-"/>
      <w:lvlJc w:val="left"/>
      <w:pPr>
        <w:tabs>
          <w:tab w:val="num" w:pos="4320"/>
        </w:tabs>
        <w:ind w:left="4320" w:hanging="360"/>
      </w:pPr>
      <w:rPr>
        <w:rFonts w:ascii="Times New Roman" w:hAnsi="Times New Roman" w:hint="default"/>
      </w:rPr>
    </w:lvl>
    <w:lvl w:ilvl="6" w:tplc="179408AC" w:tentative="1">
      <w:start w:val="1"/>
      <w:numFmt w:val="bullet"/>
      <w:lvlText w:val="-"/>
      <w:lvlJc w:val="left"/>
      <w:pPr>
        <w:tabs>
          <w:tab w:val="num" w:pos="5040"/>
        </w:tabs>
        <w:ind w:left="5040" w:hanging="360"/>
      </w:pPr>
      <w:rPr>
        <w:rFonts w:ascii="Times New Roman" w:hAnsi="Times New Roman" w:hint="default"/>
      </w:rPr>
    </w:lvl>
    <w:lvl w:ilvl="7" w:tplc="08B8DCD6" w:tentative="1">
      <w:start w:val="1"/>
      <w:numFmt w:val="bullet"/>
      <w:lvlText w:val="-"/>
      <w:lvlJc w:val="left"/>
      <w:pPr>
        <w:tabs>
          <w:tab w:val="num" w:pos="5760"/>
        </w:tabs>
        <w:ind w:left="5760" w:hanging="360"/>
      </w:pPr>
      <w:rPr>
        <w:rFonts w:ascii="Times New Roman" w:hAnsi="Times New Roman" w:hint="default"/>
      </w:rPr>
    </w:lvl>
    <w:lvl w:ilvl="8" w:tplc="BBCAB0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C263787"/>
    <w:multiLevelType w:val="hybridMultilevel"/>
    <w:tmpl w:val="EAF438CC"/>
    <w:lvl w:ilvl="0" w:tplc="5D54E532">
      <w:start w:val="1"/>
      <w:numFmt w:val="bullet"/>
      <w:lvlText w:val=""/>
      <w:lvlJc w:val="left"/>
      <w:pPr>
        <w:tabs>
          <w:tab w:val="num" w:pos="720"/>
        </w:tabs>
        <w:ind w:left="720" w:hanging="360"/>
      </w:pPr>
      <w:rPr>
        <w:rFonts w:ascii="Wingdings" w:hAnsi="Wingdings" w:hint="default"/>
      </w:rPr>
    </w:lvl>
    <w:lvl w:ilvl="1" w:tplc="60E0DE9E" w:tentative="1">
      <w:start w:val="1"/>
      <w:numFmt w:val="bullet"/>
      <w:lvlText w:val=""/>
      <w:lvlJc w:val="left"/>
      <w:pPr>
        <w:tabs>
          <w:tab w:val="num" w:pos="1440"/>
        </w:tabs>
        <w:ind w:left="1440" w:hanging="360"/>
      </w:pPr>
      <w:rPr>
        <w:rFonts w:ascii="Wingdings" w:hAnsi="Wingdings" w:hint="default"/>
      </w:rPr>
    </w:lvl>
    <w:lvl w:ilvl="2" w:tplc="09FC49F8" w:tentative="1">
      <w:start w:val="1"/>
      <w:numFmt w:val="bullet"/>
      <w:lvlText w:val=""/>
      <w:lvlJc w:val="left"/>
      <w:pPr>
        <w:tabs>
          <w:tab w:val="num" w:pos="2160"/>
        </w:tabs>
        <w:ind w:left="2160" w:hanging="360"/>
      </w:pPr>
      <w:rPr>
        <w:rFonts w:ascii="Wingdings" w:hAnsi="Wingdings" w:hint="default"/>
      </w:rPr>
    </w:lvl>
    <w:lvl w:ilvl="3" w:tplc="1FDED6BC" w:tentative="1">
      <w:start w:val="1"/>
      <w:numFmt w:val="bullet"/>
      <w:lvlText w:val=""/>
      <w:lvlJc w:val="left"/>
      <w:pPr>
        <w:tabs>
          <w:tab w:val="num" w:pos="2880"/>
        </w:tabs>
        <w:ind w:left="2880" w:hanging="360"/>
      </w:pPr>
      <w:rPr>
        <w:rFonts w:ascii="Wingdings" w:hAnsi="Wingdings" w:hint="default"/>
      </w:rPr>
    </w:lvl>
    <w:lvl w:ilvl="4" w:tplc="8FB478DE" w:tentative="1">
      <w:start w:val="1"/>
      <w:numFmt w:val="bullet"/>
      <w:lvlText w:val=""/>
      <w:lvlJc w:val="left"/>
      <w:pPr>
        <w:tabs>
          <w:tab w:val="num" w:pos="3600"/>
        </w:tabs>
        <w:ind w:left="3600" w:hanging="360"/>
      </w:pPr>
      <w:rPr>
        <w:rFonts w:ascii="Wingdings" w:hAnsi="Wingdings" w:hint="default"/>
      </w:rPr>
    </w:lvl>
    <w:lvl w:ilvl="5" w:tplc="4F503E18" w:tentative="1">
      <w:start w:val="1"/>
      <w:numFmt w:val="bullet"/>
      <w:lvlText w:val=""/>
      <w:lvlJc w:val="left"/>
      <w:pPr>
        <w:tabs>
          <w:tab w:val="num" w:pos="4320"/>
        </w:tabs>
        <w:ind w:left="4320" w:hanging="360"/>
      </w:pPr>
      <w:rPr>
        <w:rFonts w:ascii="Wingdings" w:hAnsi="Wingdings" w:hint="default"/>
      </w:rPr>
    </w:lvl>
    <w:lvl w:ilvl="6" w:tplc="95929E16" w:tentative="1">
      <w:start w:val="1"/>
      <w:numFmt w:val="bullet"/>
      <w:lvlText w:val=""/>
      <w:lvlJc w:val="left"/>
      <w:pPr>
        <w:tabs>
          <w:tab w:val="num" w:pos="5040"/>
        </w:tabs>
        <w:ind w:left="5040" w:hanging="360"/>
      </w:pPr>
      <w:rPr>
        <w:rFonts w:ascii="Wingdings" w:hAnsi="Wingdings" w:hint="default"/>
      </w:rPr>
    </w:lvl>
    <w:lvl w:ilvl="7" w:tplc="3FF4FFEC" w:tentative="1">
      <w:start w:val="1"/>
      <w:numFmt w:val="bullet"/>
      <w:lvlText w:val=""/>
      <w:lvlJc w:val="left"/>
      <w:pPr>
        <w:tabs>
          <w:tab w:val="num" w:pos="5760"/>
        </w:tabs>
        <w:ind w:left="5760" w:hanging="360"/>
      </w:pPr>
      <w:rPr>
        <w:rFonts w:ascii="Wingdings" w:hAnsi="Wingdings" w:hint="default"/>
      </w:rPr>
    </w:lvl>
    <w:lvl w:ilvl="8" w:tplc="BD8883E6" w:tentative="1">
      <w:start w:val="1"/>
      <w:numFmt w:val="bullet"/>
      <w:lvlText w:val=""/>
      <w:lvlJc w:val="left"/>
      <w:pPr>
        <w:tabs>
          <w:tab w:val="num" w:pos="6480"/>
        </w:tabs>
        <w:ind w:left="6480" w:hanging="360"/>
      </w:pPr>
      <w:rPr>
        <w:rFonts w:ascii="Wingdings" w:hAnsi="Wingdings" w:hint="default"/>
      </w:rPr>
    </w:lvl>
  </w:abstractNum>
  <w:abstractNum w:abstractNumId="8">
    <w:nsid w:val="3DD965AE"/>
    <w:multiLevelType w:val="hybridMultilevel"/>
    <w:tmpl w:val="07A8357E"/>
    <w:lvl w:ilvl="0" w:tplc="862A83F4">
      <w:start w:val="1"/>
      <w:numFmt w:val="bullet"/>
      <w:lvlText w:val=""/>
      <w:lvlJc w:val="left"/>
      <w:pPr>
        <w:tabs>
          <w:tab w:val="num" w:pos="720"/>
        </w:tabs>
        <w:ind w:left="720" w:hanging="360"/>
      </w:pPr>
      <w:rPr>
        <w:rFonts w:ascii="Wingdings" w:hAnsi="Wingdings" w:hint="default"/>
      </w:rPr>
    </w:lvl>
    <w:lvl w:ilvl="1" w:tplc="D00AB612" w:tentative="1">
      <w:start w:val="1"/>
      <w:numFmt w:val="bullet"/>
      <w:lvlText w:val=""/>
      <w:lvlJc w:val="left"/>
      <w:pPr>
        <w:tabs>
          <w:tab w:val="num" w:pos="1440"/>
        </w:tabs>
        <w:ind w:left="1440" w:hanging="360"/>
      </w:pPr>
      <w:rPr>
        <w:rFonts w:ascii="Wingdings" w:hAnsi="Wingdings" w:hint="default"/>
      </w:rPr>
    </w:lvl>
    <w:lvl w:ilvl="2" w:tplc="4BA0CD26" w:tentative="1">
      <w:start w:val="1"/>
      <w:numFmt w:val="bullet"/>
      <w:lvlText w:val=""/>
      <w:lvlJc w:val="left"/>
      <w:pPr>
        <w:tabs>
          <w:tab w:val="num" w:pos="2160"/>
        </w:tabs>
        <w:ind w:left="2160" w:hanging="360"/>
      </w:pPr>
      <w:rPr>
        <w:rFonts w:ascii="Wingdings" w:hAnsi="Wingdings" w:hint="default"/>
      </w:rPr>
    </w:lvl>
    <w:lvl w:ilvl="3" w:tplc="A110791A" w:tentative="1">
      <w:start w:val="1"/>
      <w:numFmt w:val="bullet"/>
      <w:lvlText w:val=""/>
      <w:lvlJc w:val="left"/>
      <w:pPr>
        <w:tabs>
          <w:tab w:val="num" w:pos="2880"/>
        </w:tabs>
        <w:ind w:left="2880" w:hanging="360"/>
      </w:pPr>
      <w:rPr>
        <w:rFonts w:ascii="Wingdings" w:hAnsi="Wingdings" w:hint="default"/>
      </w:rPr>
    </w:lvl>
    <w:lvl w:ilvl="4" w:tplc="6CA445E0" w:tentative="1">
      <w:start w:val="1"/>
      <w:numFmt w:val="bullet"/>
      <w:lvlText w:val=""/>
      <w:lvlJc w:val="left"/>
      <w:pPr>
        <w:tabs>
          <w:tab w:val="num" w:pos="3600"/>
        </w:tabs>
        <w:ind w:left="3600" w:hanging="360"/>
      </w:pPr>
      <w:rPr>
        <w:rFonts w:ascii="Wingdings" w:hAnsi="Wingdings" w:hint="default"/>
      </w:rPr>
    </w:lvl>
    <w:lvl w:ilvl="5" w:tplc="FFAAD766" w:tentative="1">
      <w:start w:val="1"/>
      <w:numFmt w:val="bullet"/>
      <w:lvlText w:val=""/>
      <w:lvlJc w:val="left"/>
      <w:pPr>
        <w:tabs>
          <w:tab w:val="num" w:pos="4320"/>
        </w:tabs>
        <w:ind w:left="4320" w:hanging="360"/>
      </w:pPr>
      <w:rPr>
        <w:rFonts w:ascii="Wingdings" w:hAnsi="Wingdings" w:hint="default"/>
      </w:rPr>
    </w:lvl>
    <w:lvl w:ilvl="6" w:tplc="F36E6030" w:tentative="1">
      <w:start w:val="1"/>
      <w:numFmt w:val="bullet"/>
      <w:lvlText w:val=""/>
      <w:lvlJc w:val="left"/>
      <w:pPr>
        <w:tabs>
          <w:tab w:val="num" w:pos="5040"/>
        </w:tabs>
        <w:ind w:left="5040" w:hanging="360"/>
      </w:pPr>
      <w:rPr>
        <w:rFonts w:ascii="Wingdings" w:hAnsi="Wingdings" w:hint="default"/>
      </w:rPr>
    </w:lvl>
    <w:lvl w:ilvl="7" w:tplc="9B86D9E2" w:tentative="1">
      <w:start w:val="1"/>
      <w:numFmt w:val="bullet"/>
      <w:lvlText w:val=""/>
      <w:lvlJc w:val="left"/>
      <w:pPr>
        <w:tabs>
          <w:tab w:val="num" w:pos="5760"/>
        </w:tabs>
        <w:ind w:left="5760" w:hanging="360"/>
      </w:pPr>
      <w:rPr>
        <w:rFonts w:ascii="Wingdings" w:hAnsi="Wingdings" w:hint="default"/>
      </w:rPr>
    </w:lvl>
    <w:lvl w:ilvl="8" w:tplc="5A108058" w:tentative="1">
      <w:start w:val="1"/>
      <w:numFmt w:val="bullet"/>
      <w:lvlText w:val=""/>
      <w:lvlJc w:val="left"/>
      <w:pPr>
        <w:tabs>
          <w:tab w:val="num" w:pos="6480"/>
        </w:tabs>
        <w:ind w:left="6480" w:hanging="360"/>
      </w:pPr>
      <w:rPr>
        <w:rFonts w:ascii="Wingdings" w:hAnsi="Wingdings" w:hint="default"/>
      </w:rPr>
    </w:lvl>
  </w:abstractNum>
  <w:abstractNum w:abstractNumId="9">
    <w:nsid w:val="48AE6F9E"/>
    <w:multiLevelType w:val="multilevel"/>
    <w:tmpl w:val="801E8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941E2C"/>
    <w:multiLevelType w:val="hybridMultilevel"/>
    <w:tmpl w:val="69ECF9A8"/>
    <w:lvl w:ilvl="0" w:tplc="25EE96F4">
      <w:start w:val="1"/>
      <w:numFmt w:val="bullet"/>
      <w:lvlText w:val="-"/>
      <w:lvlJc w:val="left"/>
      <w:pPr>
        <w:tabs>
          <w:tab w:val="num" w:pos="720"/>
        </w:tabs>
        <w:ind w:left="720" w:hanging="360"/>
      </w:pPr>
      <w:rPr>
        <w:rFonts w:ascii="Times New Roman" w:hAnsi="Times New Roman" w:hint="default"/>
      </w:rPr>
    </w:lvl>
    <w:lvl w:ilvl="1" w:tplc="AB987CE2" w:tentative="1">
      <w:start w:val="1"/>
      <w:numFmt w:val="bullet"/>
      <w:lvlText w:val="-"/>
      <w:lvlJc w:val="left"/>
      <w:pPr>
        <w:tabs>
          <w:tab w:val="num" w:pos="1440"/>
        </w:tabs>
        <w:ind w:left="1440" w:hanging="360"/>
      </w:pPr>
      <w:rPr>
        <w:rFonts w:ascii="Times New Roman" w:hAnsi="Times New Roman" w:hint="default"/>
      </w:rPr>
    </w:lvl>
    <w:lvl w:ilvl="2" w:tplc="4D4029E0" w:tentative="1">
      <w:start w:val="1"/>
      <w:numFmt w:val="bullet"/>
      <w:lvlText w:val="-"/>
      <w:lvlJc w:val="left"/>
      <w:pPr>
        <w:tabs>
          <w:tab w:val="num" w:pos="2160"/>
        </w:tabs>
        <w:ind w:left="2160" w:hanging="360"/>
      </w:pPr>
      <w:rPr>
        <w:rFonts w:ascii="Times New Roman" w:hAnsi="Times New Roman" w:hint="default"/>
      </w:rPr>
    </w:lvl>
    <w:lvl w:ilvl="3" w:tplc="F24850EA" w:tentative="1">
      <w:start w:val="1"/>
      <w:numFmt w:val="bullet"/>
      <w:lvlText w:val="-"/>
      <w:lvlJc w:val="left"/>
      <w:pPr>
        <w:tabs>
          <w:tab w:val="num" w:pos="2880"/>
        </w:tabs>
        <w:ind w:left="2880" w:hanging="360"/>
      </w:pPr>
      <w:rPr>
        <w:rFonts w:ascii="Times New Roman" w:hAnsi="Times New Roman" w:hint="default"/>
      </w:rPr>
    </w:lvl>
    <w:lvl w:ilvl="4" w:tplc="9CF26FF0" w:tentative="1">
      <w:start w:val="1"/>
      <w:numFmt w:val="bullet"/>
      <w:lvlText w:val="-"/>
      <w:lvlJc w:val="left"/>
      <w:pPr>
        <w:tabs>
          <w:tab w:val="num" w:pos="3600"/>
        </w:tabs>
        <w:ind w:left="3600" w:hanging="360"/>
      </w:pPr>
      <w:rPr>
        <w:rFonts w:ascii="Times New Roman" w:hAnsi="Times New Roman" w:hint="default"/>
      </w:rPr>
    </w:lvl>
    <w:lvl w:ilvl="5" w:tplc="E24E802E" w:tentative="1">
      <w:start w:val="1"/>
      <w:numFmt w:val="bullet"/>
      <w:lvlText w:val="-"/>
      <w:lvlJc w:val="left"/>
      <w:pPr>
        <w:tabs>
          <w:tab w:val="num" w:pos="4320"/>
        </w:tabs>
        <w:ind w:left="4320" w:hanging="360"/>
      </w:pPr>
      <w:rPr>
        <w:rFonts w:ascii="Times New Roman" w:hAnsi="Times New Roman" w:hint="default"/>
      </w:rPr>
    </w:lvl>
    <w:lvl w:ilvl="6" w:tplc="F32EC1BE" w:tentative="1">
      <w:start w:val="1"/>
      <w:numFmt w:val="bullet"/>
      <w:lvlText w:val="-"/>
      <w:lvlJc w:val="left"/>
      <w:pPr>
        <w:tabs>
          <w:tab w:val="num" w:pos="5040"/>
        </w:tabs>
        <w:ind w:left="5040" w:hanging="360"/>
      </w:pPr>
      <w:rPr>
        <w:rFonts w:ascii="Times New Roman" w:hAnsi="Times New Roman" w:hint="default"/>
      </w:rPr>
    </w:lvl>
    <w:lvl w:ilvl="7" w:tplc="29DA1D40" w:tentative="1">
      <w:start w:val="1"/>
      <w:numFmt w:val="bullet"/>
      <w:lvlText w:val="-"/>
      <w:lvlJc w:val="left"/>
      <w:pPr>
        <w:tabs>
          <w:tab w:val="num" w:pos="5760"/>
        </w:tabs>
        <w:ind w:left="5760" w:hanging="360"/>
      </w:pPr>
      <w:rPr>
        <w:rFonts w:ascii="Times New Roman" w:hAnsi="Times New Roman" w:hint="default"/>
      </w:rPr>
    </w:lvl>
    <w:lvl w:ilvl="8" w:tplc="9AB23E0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3ED6D2D"/>
    <w:multiLevelType w:val="hybridMultilevel"/>
    <w:tmpl w:val="4F90CD56"/>
    <w:lvl w:ilvl="0" w:tplc="F14EE9EC">
      <w:start w:val="1"/>
      <w:numFmt w:val="bullet"/>
      <w:lvlText w:val="-"/>
      <w:lvlJc w:val="left"/>
      <w:pPr>
        <w:tabs>
          <w:tab w:val="num" w:pos="720"/>
        </w:tabs>
        <w:ind w:left="720" w:hanging="360"/>
      </w:pPr>
      <w:rPr>
        <w:rFonts w:ascii="Times New Roman" w:hAnsi="Times New Roman" w:hint="default"/>
      </w:rPr>
    </w:lvl>
    <w:lvl w:ilvl="1" w:tplc="8D2C5568" w:tentative="1">
      <w:start w:val="1"/>
      <w:numFmt w:val="bullet"/>
      <w:lvlText w:val="-"/>
      <w:lvlJc w:val="left"/>
      <w:pPr>
        <w:tabs>
          <w:tab w:val="num" w:pos="1440"/>
        </w:tabs>
        <w:ind w:left="1440" w:hanging="360"/>
      </w:pPr>
      <w:rPr>
        <w:rFonts w:ascii="Times New Roman" w:hAnsi="Times New Roman" w:hint="default"/>
      </w:rPr>
    </w:lvl>
    <w:lvl w:ilvl="2" w:tplc="F832445E" w:tentative="1">
      <w:start w:val="1"/>
      <w:numFmt w:val="bullet"/>
      <w:lvlText w:val="-"/>
      <w:lvlJc w:val="left"/>
      <w:pPr>
        <w:tabs>
          <w:tab w:val="num" w:pos="2160"/>
        </w:tabs>
        <w:ind w:left="2160" w:hanging="360"/>
      </w:pPr>
      <w:rPr>
        <w:rFonts w:ascii="Times New Roman" w:hAnsi="Times New Roman" w:hint="default"/>
      </w:rPr>
    </w:lvl>
    <w:lvl w:ilvl="3" w:tplc="35465026" w:tentative="1">
      <w:start w:val="1"/>
      <w:numFmt w:val="bullet"/>
      <w:lvlText w:val="-"/>
      <w:lvlJc w:val="left"/>
      <w:pPr>
        <w:tabs>
          <w:tab w:val="num" w:pos="2880"/>
        </w:tabs>
        <w:ind w:left="2880" w:hanging="360"/>
      </w:pPr>
      <w:rPr>
        <w:rFonts w:ascii="Times New Roman" w:hAnsi="Times New Roman" w:hint="default"/>
      </w:rPr>
    </w:lvl>
    <w:lvl w:ilvl="4" w:tplc="55A02E92" w:tentative="1">
      <w:start w:val="1"/>
      <w:numFmt w:val="bullet"/>
      <w:lvlText w:val="-"/>
      <w:lvlJc w:val="left"/>
      <w:pPr>
        <w:tabs>
          <w:tab w:val="num" w:pos="3600"/>
        </w:tabs>
        <w:ind w:left="3600" w:hanging="360"/>
      </w:pPr>
      <w:rPr>
        <w:rFonts w:ascii="Times New Roman" w:hAnsi="Times New Roman" w:hint="default"/>
      </w:rPr>
    </w:lvl>
    <w:lvl w:ilvl="5" w:tplc="00003682" w:tentative="1">
      <w:start w:val="1"/>
      <w:numFmt w:val="bullet"/>
      <w:lvlText w:val="-"/>
      <w:lvlJc w:val="left"/>
      <w:pPr>
        <w:tabs>
          <w:tab w:val="num" w:pos="4320"/>
        </w:tabs>
        <w:ind w:left="4320" w:hanging="360"/>
      </w:pPr>
      <w:rPr>
        <w:rFonts w:ascii="Times New Roman" w:hAnsi="Times New Roman" w:hint="default"/>
      </w:rPr>
    </w:lvl>
    <w:lvl w:ilvl="6" w:tplc="9262610E" w:tentative="1">
      <w:start w:val="1"/>
      <w:numFmt w:val="bullet"/>
      <w:lvlText w:val="-"/>
      <w:lvlJc w:val="left"/>
      <w:pPr>
        <w:tabs>
          <w:tab w:val="num" w:pos="5040"/>
        </w:tabs>
        <w:ind w:left="5040" w:hanging="360"/>
      </w:pPr>
      <w:rPr>
        <w:rFonts w:ascii="Times New Roman" w:hAnsi="Times New Roman" w:hint="default"/>
      </w:rPr>
    </w:lvl>
    <w:lvl w:ilvl="7" w:tplc="E454F052" w:tentative="1">
      <w:start w:val="1"/>
      <w:numFmt w:val="bullet"/>
      <w:lvlText w:val="-"/>
      <w:lvlJc w:val="left"/>
      <w:pPr>
        <w:tabs>
          <w:tab w:val="num" w:pos="5760"/>
        </w:tabs>
        <w:ind w:left="5760" w:hanging="360"/>
      </w:pPr>
      <w:rPr>
        <w:rFonts w:ascii="Times New Roman" w:hAnsi="Times New Roman" w:hint="default"/>
      </w:rPr>
    </w:lvl>
    <w:lvl w:ilvl="8" w:tplc="07663D3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40C3752"/>
    <w:multiLevelType w:val="hybridMultilevel"/>
    <w:tmpl w:val="13446650"/>
    <w:lvl w:ilvl="0" w:tplc="7214D44E">
      <w:start w:val="1"/>
      <w:numFmt w:val="bullet"/>
      <w:lvlText w:val="•"/>
      <w:lvlJc w:val="left"/>
      <w:pPr>
        <w:tabs>
          <w:tab w:val="num" w:pos="720"/>
        </w:tabs>
        <w:ind w:left="720" w:hanging="360"/>
      </w:pPr>
      <w:rPr>
        <w:rFonts w:ascii="Arial" w:hAnsi="Arial" w:hint="default"/>
      </w:rPr>
    </w:lvl>
    <w:lvl w:ilvl="1" w:tplc="6E0646B6" w:tentative="1">
      <w:start w:val="1"/>
      <w:numFmt w:val="bullet"/>
      <w:lvlText w:val="•"/>
      <w:lvlJc w:val="left"/>
      <w:pPr>
        <w:tabs>
          <w:tab w:val="num" w:pos="1440"/>
        </w:tabs>
        <w:ind w:left="1440" w:hanging="360"/>
      </w:pPr>
      <w:rPr>
        <w:rFonts w:ascii="Arial" w:hAnsi="Arial" w:hint="default"/>
      </w:rPr>
    </w:lvl>
    <w:lvl w:ilvl="2" w:tplc="367EF86A" w:tentative="1">
      <w:start w:val="1"/>
      <w:numFmt w:val="bullet"/>
      <w:lvlText w:val="•"/>
      <w:lvlJc w:val="left"/>
      <w:pPr>
        <w:tabs>
          <w:tab w:val="num" w:pos="2160"/>
        </w:tabs>
        <w:ind w:left="2160" w:hanging="360"/>
      </w:pPr>
      <w:rPr>
        <w:rFonts w:ascii="Arial" w:hAnsi="Arial" w:hint="default"/>
      </w:rPr>
    </w:lvl>
    <w:lvl w:ilvl="3" w:tplc="A1AA5E26" w:tentative="1">
      <w:start w:val="1"/>
      <w:numFmt w:val="bullet"/>
      <w:lvlText w:val="•"/>
      <w:lvlJc w:val="left"/>
      <w:pPr>
        <w:tabs>
          <w:tab w:val="num" w:pos="2880"/>
        </w:tabs>
        <w:ind w:left="2880" w:hanging="360"/>
      </w:pPr>
      <w:rPr>
        <w:rFonts w:ascii="Arial" w:hAnsi="Arial" w:hint="default"/>
      </w:rPr>
    </w:lvl>
    <w:lvl w:ilvl="4" w:tplc="3DF08E20" w:tentative="1">
      <w:start w:val="1"/>
      <w:numFmt w:val="bullet"/>
      <w:lvlText w:val="•"/>
      <w:lvlJc w:val="left"/>
      <w:pPr>
        <w:tabs>
          <w:tab w:val="num" w:pos="3600"/>
        </w:tabs>
        <w:ind w:left="3600" w:hanging="360"/>
      </w:pPr>
      <w:rPr>
        <w:rFonts w:ascii="Arial" w:hAnsi="Arial" w:hint="default"/>
      </w:rPr>
    </w:lvl>
    <w:lvl w:ilvl="5" w:tplc="E93C3FC0" w:tentative="1">
      <w:start w:val="1"/>
      <w:numFmt w:val="bullet"/>
      <w:lvlText w:val="•"/>
      <w:lvlJc w:val="left"/>
      <w:pPr>
        <w:tabs>
          <w:tab w:val="num" w:pos="4320"/>
        </w:tabs>
        <w:ind w:left="4320" w:hanging="360"/>
      </w:pPr>
      <w:rPr>
        <w:rFonts w:ascii="Arial" w:hAnsi="Arial" w:hint="default"/>
      </w:rPr>
    </w:lvl>
    <w:lvl w:ilvl="6" w:tplc="213668CA" w:tentative="1">
      <w:start w:val="1"/>
      <w:numFmt w:val="bullet"/>
      <w:lvlText w:val="•"/>
      <w:lvlJc w:val="left"/>
      <w:pPr>
        <w:tabs>
          <w:tab w:val="num" w:pos="5040"/>
        </w:tabs>
        <w:ind w:left="5040" w:hanging="360"/>
      </w:pPr>
      <w:rPr>
        <w:rFonts w:ascii="Arial" w:hAnsi="Arial" w:hint="default"/>
      </w:rPr>
    </w:lvl>
    <w:lvl w:ilvl="7" w:tplc="83525F72" w:tentative="1">
      <w:start w:val="1"/>
      <w:numFmt w:val="bullet"/>
      <w:lvlText w:val="•"/>
      <w:lvlJc w:val="left"/>
      <w:pPr>
        <w:tabs>
          <w:tab w:val="num" w:pos="5760"/>
        </w:tabs>
        <w:ind w:left="5760" w:hanging="360"/>
      </w:pPr>
      <w:rPr>
        <w:rFonts w:ascii="Arial" w:hAnsi="Arial" w:hint="default"/>
      </w:rPr>
    </w:lvl>
    <w:lvl w:ilvl="8" w:tplc="24AAD59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9"/>
  </w:num>
  <w:num w:numId="3">
    <w:abstractNumId w:val="12"/>
  </w:num>
  <w:num w:numId="4">
    <w:abstractNumId w:val="8"/>
  </w:num>
  <w:num w:numId="5">
    <w:abstractNumId w:val="10"/>
  </w:num>
  <w:num w:numId="6">
    <w:abstractNumId w:val="2"/>
  </w:num>
  <w:num w:numId="7">
    <w:abstractNumId w:val="7"/>
  </w:num>
  <w:num w:numId="8">
    <w:abstractNumId w:val="6"/>
  </w:num>
  <w:num w:numId="9">
    <w:abstractNumId w:val="11"/>
  </w:num>
  <w:num w:numId="10">
    <w:abstractNumId w:val="4"/>
  </w:num>
  <w:num w:numId="11">
    <w:abstractNumId w:val="1"/>
  </w:num>
  <w:num w:numId="12">
    <w:abstractNumId w:val="3"/>
  </w:num>
  <w:num w:numId="13">
    <w:abstractNumId w:val="0"/>
    <w:lvlOverride w:ilvl="0">
      <w:lvl w:ilvl="0">
        <w:numFmt w:val="bullet"/>
        <w:lvlText w:val="•"/>
        <w:legacy w:legacy="1" w:legacySpace="0" w:legacyIndent="0"/>
        <w:lvlJc w:val="left"/>
        <w:pPr>
          <w:ind w:left="0" w:firstLine="0"/>
        </w:pPr>
        <w:rPr>
          <w:rFonts w:ascii="Arial" w:hAnsi="Arial" w:cs="Arial" w:hint="default"/>
          <w:sz w:val="60"/>
        </w:rPr>
      </w:lvl>
    </w:lvlOverride>
  </w:num>
  <w:num w:numId="14">
    <w:abstractNumId w:val="0"/>
    <w:lvlOverride w:ilvl="0">
      <w:lvl w:ilvl="0">
        <w:numFmt w:val="bullet"/>
        <w:lvlText w:val=""/>
        <w:legacy w:legacy="1" w:legacySpace="0" w:legacyIndent="0"/>
        <w:lvlJc w:val="left"/>
        <w:pPr>
          <w:ind w:left="0" w:firstLine="0"/>
        </w:pPr>
        <w:rPr>
          <w:rFonts w:ascii="Wingdings" w:hAnsi="Wingdings" w:hint="default"/>
          <w:sz w:val="60"/>
        </w:rPr>
      </w:lvl>
    </w:lvlOverride>
  </w:num>
  <w:num w:numId="15">
    <w:abstractNumId w:val="0"/>
    <w:lvlOverride w:ilvl="0">
      <w:lvl w:ilvl="0">
        <w:numFmt w:val="bullet"/>
        <w:lvlText w:val="-"/>
        <w:legacy w:legacy="1" w:legacySpace="0" w:legacyIndent="0"/>
        <w:lvlJc w:val="left"/>
        <w:pPr>
          <w:ind w:left="0" w:firstLine="0"/>
        </w:pPr>
        <w:rPr>
          <w:rFonts w:ascii="Times New Roman" w:hAnsi="Times New Roman" w:cs="Times New Roman" w:hint="default"/>
          <w:sz w:val="60"/>
        </w:rPr>
      </w:lvl>
    </w:lvlOverride>
  </w:num>
  <w:num w:numId="16">
    <w:abstractNumId w:val="0"/>
    <w:lvlOverride w:ilvl="0">
      <w:lvl w:ilvl="0">
        <w:numFmt w:val="bullet"/>
        <w:lvlText w:val="-"/>
        <w:legacy w:legacy="1" w:legacySpace="0" w:legacyIndent="0"/>
        <w:lvlJc w:val="left"/>
        <w:pPr>
          <w:ind w:left="0" w:firstLine="0"/>
        </w:pPr>
        <w:rPr>
          <w:rFonts w:ascii="Times New Roman" w:hAnsi="Times New Roman" w:cs="Times New Roman" w:hint="default"/>
          <w:sz w:val="40"/>
        </w:rPr>
      </w:lvl>
    </w:lvlOverride>
  </w:num>
  <w:num w:numId="17">
    <w:abstractNumId w:val="0"/>
    <w:lvlOverride w:ilvl="0">
      <w:lvl w:ilvl="0">
        <w:numFmt w:val="bullet"/>
        <w:lvlText w:val="•"/>
        <w:legacy w:legacy="1" w:legacySpace="0" w:legacyIndent="0"/>
        <w:lvlJc w:val="left"/>
        <w:pPr>
          <w:ind w:left="0" w:firstLine="0"/>
        </w:pPr>
        <w:rPr>
          <w:rFonts w:ascii="Times New Roman" w:hAnsi="Times New Roman" w:cs="Times New Roman" w:hint="default"/>
          <w:sz w:val="4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F5DEE"/>
    <w:rsid w:val="0000120E"/>
    <w:rsid w:val="00001BCF"/>
    <w:rsid w:val="00002B2F"/>
    <w:rsid w:val="00003188"/>
    <w:rsid w:val="000039CE"/>
    <w:rsid w:val="0000417C"/>
    <w:rsid w:val="00004E4D"/>
    <w:rsid w:val="0000633A"/>
    <w:rsid w:val="00006999"/>
    <w:rsid w:val="000111F2"/>
    <w:rsid w:val="000116FB"/>
    <w:rsid w:val="000138D7"/>
    <w:rsid w:val="0002158E"/>
    <w:rsid w:val="00023DB6"/>
    <w:rsid w:val="0002470D"/>
    <w:rsid w:val="00025F50"/>
    <w:rsid w:val="00026E43"/>
    <w:rsid w:val="00027D3E"/>
    <w:rsid w:val="00030B82"/>
    <w:rsid w:val="00031930"/>
    <w:rsid w:val="00033C54"/>
    <w:rsid w:val="00034B3F"/>
    <w:rsid w:val="000369E3"/>
    <w:rsid w:val="000413AA"/>
    <w:rsid w:val="00043577"/>
    <w:rsid w:val="0004521D"/>
    <w:rsid w:val="00053A37"/>
    <w:rsid w:val="0005475E"/>
    <w:rsid w:val="00055D9B"/>
    <w:rsid w:val="000579D7"/>
    <w:rsid w:val="0006176D"/>
    <w:rsid w:val="0006367A"/>
    <w:rsid w:val="00063F61"/>
    <w:rsid w:val="000649FA"/>
    <w:rsid w:val="00065311"/>
    <w:rsid w:val="00080A84"/>
    <w:rsid w:val="00080C2F"/>
    <w:rsid w:val="00082B81"/>
    <w:rsid w:val="000832BA"/>
    <w:rsid w:val="000836C8"/>
    <w:rsid w:val="00084761"/>
    <w:rsid w:val="00085F14"/>
    <w:rsid w:val="00092AAA"/>
    <w:rsid w:val="000942F1"/>
    <w:rsid w:val="000949EC"/>
    <w:rsid w:val="0009796D"/>
    <w:rsid w:val="00097BE3"/>
    <w:rsid w:val="000A40AA"/>
    <w:rsid w:val="000A61E9"/>
    <w:rsid w:val="000A7E4D"/>
    <w:rsid w:val="000A7EE7"/>
    <w:rsid w:val="000B12A4"/>
    <w:rsid w:val="000B2B01"/>
    <w:rsid w:val="000B4592"/>
    <w:rsid w:val="000B4ECA"/>
    <w:rsid w:val="000B55A2"/>
    <w:rsid w:val="000B6DC3"/>
    <w:rsid w:val="000C1EB7"/>
    <w:rsid w:val="000C245C"/>
    <w:rsid w:val="000C2E0C"/>
    <w:rsid w:val="000C42F3"/>
    <w:rsid w:val="000C484E"/>
    <w:rsid w:val="000C5694"/>
    <w:rsid w:val="000D0CAA"/>
    <w:rsid w:val="000D1A05"/>
    <w:rsid w:val="000D1FA0"/>
    <w:rsid w:val="000D6BA4"/>
    <w:rsid w:val="000D6F06"/>
    <w:rsid w:val="000E1B4B"/>
    <w:rsid w:val="000E1DEE"/>
    <w:rsid w:val="000E3C82"/>
    <w:rsid w:val="000E441F"/>
    <w:rsid w:val="000E5A14"/>
    <w:rsid w:val="000E736A"/>
    <w:rsid w:val="000E78EC"/>
    <w:rsid w:val="000F04C6"/>
    <w:rsid w:val="000F1FD3"/>
    <w:rsid w:val="000F2472"/>
    <w:rsid w:val="000F35AC"/>
    <w:rsid w:val="000F423A"/>
    <w:rsid w:val="000F4299"/>
    <w:rsid w:val="000F6103"/>
    <w:rsid w:val="000F63F5"/>
    <w:rsid w:val="000F7360"/>
    <w:rsid w:val="00100486"/>
    <w:rsid w:val="0010163C"/>
    <w:rsid w:val="0010197D"/>
    <w:rsid w:val="001033FC"/>
    <w:rsid w:val="00103B4B"/>
    <w:rsid w:val="001063D1"/>
    <w:rsid w:val="00107E48"/>
    <w:rsid w:val="00115305"/>
    <w:rsid w:val="001159EE"/>
    <w:rsid w:val="00115D40"/>
    <w:rsid w:val="00122E93"/>
    <w:rsid w:val="00124ACC"/>
    <w:rsid w:val="00125C91"/>
    <w:rsid w:val="00126D09"/>
    <w:rsid w:val="00132461"/>
    <w:rsid w:val="00132B05"/>
    <w:rsid w:val="001430A4"/>
    <w:rsid w:val="00144C3C"/>
    <w:rsid w:val="001455A4"/>
    <w:rsid w:val="00145962"/>
    <w:rsid w:val="00151CEE"/>
    <w:rsid w:val="001562B4"/>
    <w:rsid w:val="00157CE1"/>
    <w:rsid w:val="0016013D"/>
    <w:rsid w:val="00164595"/>
    <w:rsid w:val="00164740"/>
    <w:rsid w:val="00164BFF"/>
    <w:rsid w:val="001667FD"/>
    <w:rsid w:val="00166CCB"/>
    <w:rsid w:val="001724A1"/>
    <w:rsid w:val="001725D7"/>
    <w:rsid w:val="0017436B"/>
    <w:rsid w:val="00175367"/>
    <w:rsid w:val="00184161"/>
    <w:rsid w:val="00184900"/>
    <w:rsid w:val="00190A10"/>
    <w:rsid w:val="0019423A"/>
    <w:rsid w:val="00194558"/>
    <w:rsid w:val="0019522B"/>
    <w:rsid w:val="001974F8"/>
    <w:rsid w:val="001A0973"/>
    <w:rsid w:val="001A53F0"/>
    <w:rsid w:val="001A71AC"/>
    <w:rsid w:val="001A7A22"/>
    <w:rsid w:val="001B01D6"/>
    <w:rsid w:val="001B16BA"/>
    <w:rsid w:val="001B1DC5"/>
    <w:rsid w:val="001B37A4"/>
    <w:rsid w:val="001B3A49"/>
    <w:rsid w:val="001B4C45"/>
    <w:rsid w:val="001C04AD"/>
    <w:rsid w:val="001C3ABB"/>
    <w:rsid w:val="001D680E"/>
    <w:rsid w:val="001E0724"/>
    <w:rsid w:val="001E1702"/>
    <w:rsid w:val="001E1FB7"/>
    <w:rsid w:val="001E2223"/>
    <w:rsid w:val="001E508D"/>
    <w:rsid w:val="001F132E"/>
    <w:rsid w:val="001F26B1"/>
    <w:rsid w:val="001F6207"/>
    <w:rsid w:val="00200134"/>
    <w:rsid w:val="00200A2D"/>
    <w:rsid w:val="00201A0A"/>
    <w:rsid w:val="00201A25"/>
    <w:rsid w:val="002036B5"/>
    <w:rsid w:val="00203B80"/>
    <w:rsid w:val="00204215"/>
    <w:rsid w:val="00204830"/>
    <w:rsid w:val="002063F0"/>
    <w:rsid w:val="00210F30"/>
    <w:rsid w:val="00215756"/>
    <w:rsid w:val="00221156"/>
    <w:rsid w:val="002217C0"/>
    <w:rsid w:val="00221CC1"/>
    <w:rsid w:val="00223F81"/>
    <w:rsid w:val="00230C28"/>
    <w:rsid w:val="00233186"/>
    <w:rsid w:val="0023366D"/>
    <w:rsid w:val="002346F1"/>
    <w:rsid w:val="002348B0"/>
    <w:rsid w:val="00234B25"/>
    <w:rsid w:val="002368CF"/>
    <w:rsid w:val="00236CF5"/>
    <w:rsid w:val="0024096F"/>
    <w:rsid w:val="00241781"/>
    <w:rsid w:val="00241D1C"/>
    <w:rsid w:val="00243961"/>
    <w:rsid w:val="00243EE3"/>
    <w:rsid w:val="00245326"/>
    <w:rsid w:val="00245A5B"/>
    <w:rsid w:val="00251294"/>
    <w:rsid w:val="00252244"/>
    <w:rsid w:val="002524FD"/>
    <w:rsid w:val="002532AC"/>
    <w:rsid w:val="00254F29"/>
    <w:rsid w:val="002606DC"/>
    <w:rsid w:val="00261FDA"/>
    <w:rsid w:val="00264A66"/>
    <w:rsid w:val="00266BA1"/>
    <w:rsid w:val="00270570"/>
    <w:rsid w:val="002711A9"/>
    <w:rsid w:val="00272E0C"/>
    <w:rsid w:val="00273685"/>
    <w:rsid w:val="002742E6"/>
    <w:rsid w:val="00277A03"/>
    <w:rsid w:val="00277E5B"/>
    <w:rsid w:val="00280175"/>
    <w:rsid w:val="00284430"/>
    <w:rsid w:val="0028619A"/>
    <w:rsid w:val="00287303"/>
    <w:rsid w:val="002876E4"/>
    <w:rsid w:val="00291D16"/>
    <w:rsid w:val="00294B18"/>
    <w:rsid w:val="00295E9A"/>
    <w:rsid w:val="002A01C7"/>
    <w:rsid w:val="002A0664"/>
    <w:rsid w:val="002A17E2"/>
    <w:rsid w:val="002A1A7C"/>
    <w:rsid w:val="002A30DC"/>
    <w:rsid w:val="002A5991"/>
    <w:rsid w:val="002A6B11"/>
    <w:rsid w:val="002A769F"/>
    <w:rsid w:val="002B3B73"/>
    <w:rsid w:val="002B3D44"/>
    <w:rsid w:val="002B413B"/>
    <w:rsid w:val="002B4BA3"/>
    <w:rsid w:val="002B7F1E"/>
    <w:rsid w:val="002C10A4"/>
    <w:rsid w:val="002C28BD"/>
    <w:rsid w:val="002D681E"/>
    <w:rsid w:val="002D7A12"/>
    <w:rsid w:val="002D7E6F"/>
    <w:rsid w:val="002F03CA"/>
    <w:rsid w:val="002F0ABB"/>
    <w:rsid w:val="002F1F02"/>
    <w:rsid w:val="002F4914"/>
    <w:rsid w:val="002F6861"/>
    <w:rsid w:val="00300750"/>
    <w:rsid w:val="00302925"/>
    <w:rsid w:val="0030409E"/>
    <w:rsid w:val="003056BA"/>
    <w:rsid w:val="0031242D"/>
    <w:rsid w:val="0031488C"/>
    <w:rsid w:val="00316008"/>
    <w:rsid w:val="00316BEA"/>
    <w:rsid w:val="00321338"/>
    <w:rsid w:val="0032761D"/>
    <w:rsid w:val="00330FB0"/>
    <w:rsid w:val="00337295"/>
    <w:rsid w:val="0034075B"/>
    <w:rsid w:val="00340FBC"/>
    <w:rsid w:val="0034582E"/>
    <w:rsid w:val="00345876"/>
    <w:rsid w:val="00345D95"/>
    <w:rsid w:val="00346326"/>
    <w:rsid w:val="0035483E"/>
    <w:rsid w:val="003577CD"/>
    <w:rsid w:val="00360A9B"/>
    <w:rsid w:val="0036138C"/>
    <w:rsid w:val="00363FF3"/>
    <w:rsid w:val="00364A9E"/>
    <w:rsid w:val="00365566"/>
    <w:rsid w:val="00366F5A"/>
    <w:rsid w:val="00367195"/>
    <w:rsid w:val="003703A5"/>
    <w:rsid w:val="00371009"/>
    <w:rsid w:val="00372852"/>
    <w:rsid w:val="00372A70"/>
    <w:rsid w:val="00374D09"/>
    <w:rsid w:val="00382555"/>
    <w:rsid w:val="00382732"/>
    <w:rsid w:val="00383E91"/>
    <w:rsid w:val="00384BE5"/>
    <w:rsid w:val="00387A6B"/>
    <w:rsid w:val="00387E96"/>
    <w:rsid w:val="00387FF7"/>
    <w:rsid w:val="00390A97"/>
    <w:rsid w:val="003A3115"/>
    <w:rsid w:val="003A5D7C"/>
    <w:rsid w:val="003A5EC4"/>
    <w:rsid w:val="003A6B43"/>
    <w:rsid w:val="003B3CE9"/>
    <w:rsid w:val="003B3D4B"/>
    <w:rsid w:val="003C0DE1"/>
    <w:rsid w:val="003C5E40"/>
    <w:rsid w:val="003C6431"/>
    <w:rsid w:val="003C6454"/>
    <w:rsid w:val="003D20E8"/>
    <w:rsid w:val="003D2650"/>
    <w:rsid w:val="003D487E"/>
    <w:rsid w:val="003D56FB"/>
    <w:rsid w:val="003D68B9"/>
    <w:rsid w:val="003E03DF"/>
    <w:rsid w:val="003E0518"/>
    <w:rsid w:val="003E1247"/>
    <w:rsid w:val="003E326E"/>
    <w:rsid w:val="003E5C71"/>
    <w:rsid w:val="003F04FE"/>
    <w:rsid w:val="003F0ADA"/>
    <w:rsid w:val="003F4146"/>
    <w:rsid w:val="003F6505"/>
    <w:rsid w:val="003F6AE1"/>
    <w:rsid w:val="004005C5"/>
    <w:rsid w:val="00401C1A"/>
    <w:rsid w:val="004039A9"/>
    <w:rsid w:val="00403DA1"/>
    <w:rsid w:val="0040443E"/>
    <w:rsid w:val="0040516A"/>
    <w:rsid w:val="004064A3"/>
    <w:rsid w:val="00407E2D"/>
    <w:rsid w:val="00410715"/>
    <w:rsid w:val="0041189B"/>
    <w:rsid w:val="004141BB"/>
    <w:rsid w:val="00415676"/>
    <w:rsid w:val="00416C6C"/>
    <w:rsid w:val="00417842"/>
    <w:rsid w:val="00417E92"/>
    <w:rsid w:val="00421D49"/>
    <w:rsid w:val="004220BF"/>
    <w:rsid w:val="00422993"/>
    <w:rsid w:val="00422C58"/>
    <w:rsid w:val="00427C17"/>
    <w:rsid w:val="004311E2"/>
    <w:rsid w:val="0043140E"/>
    <w:rsid w:val="00433B2A"/>
    <w:rsid w:val="00433F42"/>
    <w:rsid w:val="00434DC8"/>
    <w:rsid w:val="00440624"/>
    <w:rsid w:val="004436E3"/>
    <w:rsid w:val="004439DF"/>
    <w:rsid w:val="00443F85"/>
    <w:rsid w:val="00444BD3"/>
    <w:rsid w:val="004454F0"/>
    <w:rsid w:val="004455BE"/>
    <w:rsid w:val="004471E0"/>
    <w:rsid w:val="0044742B"/>
    <w:rsid w:val="004558A3"/>
    <w:rsid w:val="00460EF4"/>
    <w:rsid w:val="00462276"/>
    <w:rsid w:val="004636D8"/>
    <w:rsid w:val="00463B6E"/>
    <w:rsid w:val="00464D7B"/>
    <w:rsid w:val="004668DC"/>
    <w:rsid w:val="00472831"/>
    <w:rsid w:val="004736FE"/>
    <w:rsid w:val="00474BAD"/>
    <w:rsid w:val="004751B7"/>
    <w:rsid w:val="00476173"/>
    <w:rsid w:val="00476D5E"/>
    <w:rsid w:val="00484979"/>
    <w:rsid w:val="004857D9"/>
    <w:rsid w:val="00485A10"/>
    <w:rsid w:val="00485B1C"/>
    <w:rsid w:val="00491A5D"/>
    <w:rsid w:val="00493F29"/>
    <w:rsid w:val="00494FCD"/>
    <w:rsid w:val="00496019"/>
    <w:rsid w:val="004A0954"/>
    <w:rsid w:val="004A0E74"/>
    <w:rsid w:val="004A1954"/>
    <w:rsid w:val="004A3F02"/>
    <w:rsid w:val="004A4F18"/>
    <w:rsid w:val="004B34CE"/>
    <w:rsid w:val="004B49DA"/>
    <w:rsid w:val="004B73D3"/>
    <w:rsid w:val="004C1001"/>
    <w:rsid w:val="004C11EE"/>
    <w:rsid w:val="004C4AB9"/>
    <w:rsid w:val="004D0F1B"/>
    <w:rsid w:val="004D1BEF"/>
    <w:rsid w:val="004D2508"/>
    <w:rsid w:val="004D3B5A"/>
    <w:rsid w:val="004D65B6"/>
    <w:rsid w:val="004E0926"/>
    <w:rsid w:val="004E347C"/>
    <w:rsid w:val="004E379D"/>
    <w:rsid w:val="004E3EAA"/>
    <w:rsid w:val="004E41F7"/>
    <w:rsid w:val="004E47EE"/>
    <w:rsid w:val="004E55DB"/>
    <w:rsid w:val="004E641A"/>
    <w:rsid w:val="004F12FA"/>
    <w:rsid w:val="004F35B7"/>
    <w:rsid w:val="004F3C67"/>
    <w:rsid w:val="004F5395"/>
    <w:rsid w:val="004F6CAE"/>
    <w:rsid w:val="00501A04"/>
    <w:rsid w:val="00503FDF"/>
    <w:rsid w:val="00503FE7"/>
    <w:rsid w:val="005052B0"/>
    <w:rsid w:val="00507313"/>
    <w:rsid w:val="00510E69"/>
    <w:rsid w:val="00511494"/>
    <w:rsid w:val="00512A50"/>
    <w:rsid w:val="00512BE9"/>
    <w:rsid w:val="00515973"/>
    <w:rsid w:val="00520B69"/>
    <w:rsid w:val="00521E75"/>
    <w:rsid w:val="00523961"/>
    <w:rsid w:val="00525727"/>
    <w:rsid w:val="00526F44"/>
    <w:rsid w:val="00530864"/>
    <w:rsid w:val="0053360D"/>
    <w:rsid w:val="005336A3"/>
    <w:rsid w:val="00533EBE"/>
    <w:rsid w:val="00537CAE"/>
    <w:rsid w:val="00537E74"/>
    <w:rsid w:val="005409BB"/>
    <w:rsid w:val="005417DC"/>
    <w:rsid w:val="00543D0B"/>
    <w:rsid w:val="0056300F"/>
    <w:rsid w:val="00563951"/>
    <w:rsid w:val="00567D92"/>
    <w:rsid w:val="0057109A"/>
    <w:rsid w:val="00572FD2"/>
    <w:rsid w:val="00574FF2"/>
    <w:rsid w:val="00575715"/>
    <w:rsid w:val="005846F0"/>
    <w:rsid w:val="00586E86"/>
    <w:rsid w:val="00590882"/>
    <w:rsid w:val="0059138E"/>
    <w:rsid w:val="005945C6"/>
    <w:rsid w:val="005A2393"/>
    <w:rsid w:val="005A275B"/>
    <w:rsid w:val="005A3114"/>
    <w:rsid w:val="005A4095"/>
    <w:rsid w:val="005A5015"/>
    <w:rsid w:val="005A53AF"/>
    <w:rsid w:val="005A7988"/>
    <w:rsid w:val="005B006E"/>
    <w:rsid w:val="005B0647"/>
    <w:rsid w:val="005B7C57"/>
    <w:rsid w:val="005D16F5"/>
    <w:rsid w:val="005D2596"/>
    <w:rsid w:val="005D2DB6"/>
    <w:rsid w:val="005D32D9"/>
    <w:rsid w:val="005D4D67"/>
    <w:rsid w:val="005D5192"/>
    <w:rsid w:val="005D6A47"/>
    <w:rsid w:val="005D6F6E"/>
    <w:rsid w:val="005E155D"/>
    <w:rsid w:val="005E1692"/>
    <w:rsid w:val="005E44BA"/>
    <w:rsid w:val="005E75A0"/>
    <w:rsid w:val="005F485F"/>
    <w:rsid w:val="005F4B37"/>
    <w:rsid w:val="006000EB"/>
    <w:rsid w:val="006034D4"/>
    <w:rsid w:val="00605E2F"/>
    <w:rsid w:val="00607863"/>
    <w:rsid w:val="0061110D"/>
    <w:rsid w:val="00613EAD"/>
    <w:rsid w:val="00617CA3"/>
    <w:rsid w:val="006255A3"/>
    <w:rsid w:val="0062780C"/>
    <w:rsid w:val="00627B02"/>
    <w:rsid w:val="0063281C"/>
    <w:rsid w:val="00636036"/>
    <w:rsid w:val="00642159"/>
    <w:rsid w:val="00642218"/>
    <w:rsid w:val="00651438"/>
    <w:rsid w:val="0065254D"/>
    <w:rsid w:val="006575A2"/>
    <w:rsid w:val="0066393D"/>
    <w:rsid w:val="006647DA"/>
    <w:rsid w:val="00666688"/>
    <w:rsid w:val="00670803"/>
    <w:rsid w:val="00671B35"/>
    <w:rsid w:val="00675506"/>
    <w:rsid w:val="00676C8C"/>
    <w:rsid w:val="0067731B"/>
    <w:rsid w:val="00677F2A"/>
    <w:rsid w:val="00681B3E"/>
    <w:rsid w:val="00681DEC"/>
    <w:rsid w:val="006848DE"/>
    <w:rsid w:val="00684A6D"/>
    <w:rsid w:val="0068767D"/>
    <w:rsid w:val="00691FB0"/>
    <w:rsid w:val="006927A2"/>
    <w:rsid w:val="006965F8"/>
    <w:rsid w:val="00696EDC"/>
    <w:rsid w:val="006A1A43"/>
    <w:rsid w:val="006A633B"/>
    <w:rsid w:val="006A6687"/>
    <w:rsid w:val="006B06F5"/>
    <w:rsid w:val="006B505F"/>
    <w:rsid w:val="006B7399"/>
    <w:rsid w:val="006C04EA"/>
    <w:rsid w:val="006C0799"/>
    <w:rsid w:val="006C2635"/>
    <w:rsid w:val="006C4A72"/>
    <w:rsid w:val="006C6966"/>
    <w:rsid w:val="006C6CD5"/>
    <w:rsid w:val="006C72A0"/>
    <w:rsid w:val="006D2DF2"/>
    <w:rsid w:val="006D4AD0"/>
    <w:rsid w:val="006D5DF9"/>
    <w:rsid w:val="006E28DD"/>
    <w:rsid w:val="006E3A0F"/>
    <w:rsid w:val="006E3E9D"/>
    <w:rsid w:val="006E554A"/>
    <w:rsid w:val="006E563D"/>
    <w:rsid w:val="006E7DE8"/>
    <w:rsid w:val="006F3BAF"/>
    <w:rsid w:val="006F40B8"/>
    <w:rsid w:val="006F59A1"/>
    <w:rsid w:val="006F5EBE"/>
    <w:rsid w:val="006F7876"/>
    <w:rsid w:val="006F797C"/>
    <w:rsid w:val="006F7DA7"/>
    <w:rsid w:val="007012AA"/>
    <w:rsid w:val="00702685"/>
    <w:rsid w:val="00702BB9"/>
    <w:rsid w:val="00702CB9"/>
    <w:rsid w:val="00702E76"/>
    <w:rsid w:val="00704118"/>
    <w:rsid w:val="007052EB"/>
    <w:rsid w:val="007057C1"/>
    <w:rsid w:val="0070589B"/>
    <w:rsid w:val="00705CEA"/>
    <w:rsid w:val="00716F3B"/>
    <w:rsid w:val="007212FA"/>
    <w:rsid w:val="00721BD8"/>
    <w:rsid w:val="00723D14"/>
    <w:rsid w:val="007258E4"/>
    <w:rsid w:val="0072592B"/>
    <w:rsid w:val="007279A3"/>
    <w:rsid w:val="00727D89"/>
    <w:rsid w:val="00732BCB"/>
    <w:rsid w:val="00734DB1"/>
    <w:rsid w:val="00735164"/>
    <w:rsid w:val="0074028F"/>
    <w:rsid w:val="007421F7"/>
    <w:rsid w:val="0074292E"/>
    <w:rsid w:val="00744027"/>
    <w:rsid w:val="007525FC"/>
    <w:rsid w:val="00752963"/>
    <w:rsid w:val="00753741"/>
    <w:rsid w:val="00754412"/>
    <w:rsid w:val="0075490D"/>
    <w:rsid w:val="0075724F"/>
    <w:rsid w:val="00766F0D"/>
    <w:rsid w:val="007706D2"/>
    <w:rsid w:val="007707D0"/>
    <w:rsid w:val="00770886"/>
    <w:rsid w:val="00771F21"/>
    <w:rsid w:val="007743C1"/>
    <w:rsid w:val="00774BAD"/>
    <w:rsid w:val="00776429"/>
    <w:rsid w:val="007770D0"/>
    <w:rsid w:val="00777854"/>
    <w:rsid w:val="00781806"/>
    <w:rsid w:val="00782704"/>
    <w:rsid w:val="00786358"/>
    <w:rsid w:val="0079015A"/>
    <w:rsid w:val="00791DBF"/>
    <w:rsid w:val="00793849"/>
    <w:rsid w:val="007A00E9"/>
    <w:rsid w:val="007A234B"/>
    <w:rsid w:val="007A293F"/>
    <w:rsid w:val="007A531B"/>
    <w:rsid w:val="007A63AA"/>
    <w:rsid w:val="007B2872"/>
    <w:rsid w:val="007B70D7"/>
    <w:rsid w:val="007B7198"/>
    <w:rsid w:val="007B7CEF"/>
    <w:rsid w:val="007C21A6"/>
    <w:rsid w:val="007C3637"/>
    <w:rsid w:val="007C512F"/>
    <w:rsid w:val="007D5770"/>
    <w:rsid w:val="007D6BB4"/>
    <w:rsid w:val="007D7952"/>
    <w:rsid w:val="007E205C"/>
    <w:rsid w:val="007E4C22"/>
    <w:rsid w:val="007E6DC6"/>
    <w:rsid w:val="007F06D8"/>
    <w:rsid w:val="007F2094"/>
    <w:rsid w:val="007F31AE"/>
    <w:rsid w:val="007F3DF3"/>
    <w:rsid w:val="007F470F"/>
    <w:rsid w:val="007F5993"/>
    <w:rsid w:val="007F620B"/>
    <w:rsid w:val="007F7AA9"/>
    <w:rsid w:val="008006E3"/>
    <w:rsid w:val="0080438E"/>
    <w:rsid w:val="00805276"/>
    <w:rsid w:val="00805E59"/>
    <w:rsid w:val="008066B9"/>
    <w:rsid w:val="008074AD"/>
    <w:rsid w:val="00810FC6"/>
    <w:rsid w:val="00813024"/>
    <w:rsid w:val="008148EB"/>
    <w:rsid w:val="00814CC9"/>
    <w:rsid w:val="00814DDF"/>
    <w:rsid w:val="0081780E"/>
    <w:rsid w:val="008256AE"/>
    <w:rsid w:val="00830D30"/>
    <w:rsid w:val="008340AA"/>
    <w:rsid w:val="00835232"/>
    <w:rsid w:val="00840EF4"/>
    <w:rsid w:val="008421D0"/>
    <w:rsid w:val="008422A6"/>
    <w:rsid w:val="00852778"/>
    <w:rsid w:val="008536AF"/>
    <w:rsid w:val="008539E9"/>
    <w:rsid w:val="00854A4A"/>
    <w:rsid w:val="00856769"/>
    <w:rsid w:val="00856AE9"/>
    <w:rsid w:val="0085707F"/>
    <w:rsid w:val="00861855"/>
    <w:rsid w:val="00861BD1"/>
    <w:rsid w:val="00864C2C"/>
    <w:rsid w:val="00866271"/>
    <w:rsid w:val="00867AFD"/>
    <w:rsid w:val="00870CFF"/>
    <w:rsid w:val="00870DF0"/>
    <w:rsid w:val="0087200A"/>
    <w:rsid w:val="008720FE"/>
    <w:rsid w:val="0087591C"/>
    <w:rsid w:val="00877168"/>
    <w:rsid w:val="0088170F"/>
    <w:rsid w:val="00885233"/>
    <w:rsid w:val="0088535A"/>
    <w:rsid w:val="00885B63"/>
    <w:rsid w:val="0088682F"/>
    <w:rsid w:val="00891DA3"/>
    <w:rsid w:val="00894789"/>
    <w:rsid w:val="00896E7A"/>
    <w:rsid w:val="00897D9F"/>
    <w:rsid w:val="00897F7C"/>
    <w:rsid w:val="008A3AA3"/>
    <w:rsid w:val="008A3D26"/>
    <w:rsid w:val="008A6BD1"/>
    <w:rsid w:val="008B2217"/>
    <w:rsid w:val="008B2501"/>
    <w:rsid w:val="008B3B99"/>
    <w:rsid w:val="008B7B7D"/>
    <w:rsid w:val="008C241B"/>
    <w:rsid w:val="008C4ACC"/>
    <w:rsid w:val="008D5444"/>
    <w:rsid w:val="008D7E26"/>
    <w:rsid w:val="008E0261"/>
    <w:rsid w:val="008E17AC"/>
    <w:rsid w:val="008E2260"/>
    <w:rsid w:val="008E29B8"/>
    <w:rsid w:val="008E2E70"/>
    <w:rsid w:val="008E6772"/>
    <w:rsid w:val="008E7218"/>
    <w:rsid w:val="008E7567"/>
    <w:rsid w:val="008E7776"/>
    <w:rsid w:val="008F0F49"/>
    <w:rsid w:val="008F0F8A"/>
    <w:rsid w:val="008F72AB"/>
    <w:rsid w:val="008F771F"/>
    <w:rsid w:val="009003A0"/>
    <w:rsid w:val="009006AB"/>
    <w:rsid w:val="0090240E"/>
    <w:rsid w:val="00902F56"/>
    <w:rsid w:val="00903003"/>
    <w:rsid w:val="00914027"/>
    <w:rsid w:val="0091732A"/>
    <w:rsid w:val="009210D7"/>
    <w:rsid w:val="00922479"/>
    <w:rsid w:val="00923BC9"/>
    <w:rsid w:val="00924431"/>
    <w:rsid w:val="00926D92"/>
    <w:rsid w:val="00931149"/>
    <w:rsid w:val="00931234"/>
    <w:rsid w:val="00931B9A"/>
    <w:rsid w:val="00932446"/>
    <w:rsid w:val="00932C10"/>
    <w:rsid w:val="009360F5"/>
    <w:rsid w:val="00936472"/>
    <w:rsid w:val="00937054"/>
    <w:rsid w:val="009370A5"/>
    <w:rsid w:val="00941AFF"/>
    <w:rsid w:val="0094639A"/>
    <w:rsid w:val="00951AF9"/>
    <w:rsid w:val="00951C42"/>
    <w:rsid w:val="00951DDF"/>
    <w:rsid w:val="00953EBF"/>
    <w:rsid w:val="009548C1"/>
    <w:rsid w:val="00964E0D"/>
    <w:rsid w:val="009661F8"/>
    <w:rsid w:val="0096771C"/>
    <w:rsid w:val="00975710"/>
    <w:rsid w:val="0097686A"/>
    <w:rsid w:val="00983492"/>
    <w:rsid w:val="00983CEF"/>
    <w:rsid w:val="00984F71"/>
    <w:rsid w:val="009861E6"/>
    <w:rsid w:val="009868AE"/>
    <w:rsid w:val="0098697B"/>
    <w:rsid w:val="009875DB"/>
    <w:rsid w:val="009931F3"/>
    <w:rsid w:val="0099539D"/>
    <w:rsid w:val="00995F95"/>
    <w:rsid w:val="00997D27"/>
    <w:rsid w:val="009A0C36"/>
    <w:rsid w:val="009A26F0"/>
    <w:rsid w:val="009A6FC4"/>
    <w:rsid w:val="009A7423"/>
    <w:rsid w:val="009B181D"/>
    <w:rsid w:val="009B2C4A"/>
    <w:rsid w:val="009B5BDC"/>
    <w:rsid w:val="009C50D3"/>
    <w:rsid w:val="009C5425"/>
    <w:rsid w:val="009C56B6"/>
    <w:rsid w:val="009C5B44"/>
    <w:rsid w:val="009C5C2F"/>
    <w:rsid w:val="009E07A4"/>
    <w:rsid w:val="009E5324"/>
    <w:rsid w:val="009F0497"/>
    <w:rsid w:val="009F0C2A"/>
    <w:rsid w:val="009F1C3D"/>
    <w:rsid w:val="009F2CDE"/>
    <w:rsid w:val="009F3233"/>
    <w:rsid w:val="009F4764"/>
    <w:rsid w:val="009F58D7"/>
    <w:rsid w:val="00A00E8E"/>
    <w:rsid w:val="00A01A0C"/>
    <w:rsid w:val="00A043A4"/>
    <w:rsid w:val="00A06283"/>
    <w:rsid w:val="00A06547"/>
    <w:rsid w:val="00A068BB"/>
    <w:rsid w:val="00A10FD7"/>
    <w:rsid w:val="00A1121A"/>
    <w:rsid w:val="00A140FD"/>
    <w:rsid w:val="00A14A8E"/>
    <w:rsid w:val="00A16CD7"/>
    <w:rsid w:val="00A203FC"/>
    <w:rsid w:val="00A230C0"/>
    <w:rsid w:val="00A25267"/>
    <w:rsid w:val="00A26479"/>
    <w:rsid w:val="00A26603"/>
    <w:rsid w:val="00A2669A"/>
    <w:rsid w:val="00A31911"/>
    <w:rsid w:val="00A361FD"/>
    <w:rsid w:val="00A3700E"/>
    <w:rsid w:val="00A42FF8"/>
    <w:rsid w:val="00A439CC"/>
    <w:rsid w:val="00A50B4C"/>
    <w:rsid w:val="00A54038"/>
    <w:rsid w:val="00A54B35"/>
    <w:rsid w:val="00A55D5B"/>
    <w:rsid w:val="00A57BEB"/>
    <w:rsid w:val="00A57F35"/>
    <w:rsid w:val="00A61E6E"/>
    <w:rsid w:val="00A63232"/>
    <w:rsid w:val="00A658EA"/>
    <w:rsid w:val="00A664EC"/>
    <w:rsid w:val="00A66F02"/>
    <w:rsid w:val="00A72DB4"/>
    <w:rsid w:val="00A72FF5"/>
    <w:rsid w:val="00A7681D"/>
    <w:rsid w:val="00A8112F"/>
    <w:rsid w:val="00A8248A"/>
    <w:rsid w:val="00A83385"/>
    <w:rsid w:val="00A85F2A"/>
    <w:rsid w:val="00A87234"/>
    <w:rsid w:val="00A87E17"/>
    <w:rsid w:val="00A90DAF"/>
    <w:rsid w:val="00A93286"/>
    <w:rsid w:val="00A9357E"/>
    <w:rsid w:val="00A93965"/>
    <w:rsid w:val="00A94979"/>
    <w:rsid w:val="00A96748"/>
    <w:rsid w:val="00AA1D96"/>
    <w:rsid w:val="00AA2260"/>
    <w:rsid w:val="00AA26BB"/>
    <w:rsid w:val="00AA276F"/>
    <w:rsid w:val="00AA3D2C"/>
    <w:rsid w:val="00AA7C4C"/>
    <w:rsid w:val="00AA7FD9"/>
    <w:rsid w:val="00AB0D78"/>
    <w:rsid w:val="00AB23A3"/>
    <w:rsid w:val="00AB33CA"/>
    <w:rsid w:val="00AB3786"/>
    <w:rsid w:val="00AB4454"/>
    <w:rsid w:val="00AB559F"/>
    <w:rsid w:val="00AB5AE9"/>
    <w:rsid w:val="00AB5FB4"/>
    <w:rsid w:val="00AB67A3"/>
    <w:rsid w:val="00AC0090"/>
    <w:rsid w:val="00AC0C1A"/>
    <w:rsid w:val="00AC57E8"/>
    <w:rsid w:val="00AC70D3"/>
    <w:rsid w:val="00AD239C"/>
    <w:rsid w:val="00AE7F6B"/>
    <w:rsid w:val="00AF1DBB"/>
    <w:rsid w:val="00AF58CC"/>
    <w:rsid w:val="00AF5E81"/>
    <w:rsid w:val="00B04325"/>
    <w:rsid w:val="00B0504A"/>
    <w:rsid w:val="00B059E2"/>
    <w:rsid w:val="00B10593"/>
    <w:rsid w:val="00B10A95"/>
    <w:rsid w:val="00B1143A"/>
    <w:rsid w:val="00B14805"/>
    <w:rsid w:val="00B150C2"/>
    <w:rsid w:val="00B2305C"/>
    <w:rsid w:val="00B25C76"/>
    <w:rsid w:val="00B36FE3"/>
    <w:rsid w:val="00B40C88"/>
    <w:rsid w:val="00B40ECE"/>
    <w:rsid w:val="00B4562D"/>
    <w:rsid w:val="00B45A9C"/>
    <w:rsid w:val="00B46919"/>
    <w:rsid w:val="00B53C94"/>
    <w:rsid w:val="00B60C67"/>
    <w:rsid w:val="00B63167"/>
    <w:rsid w:val="00B64F38"/>
    <w:rsid w:val="00B7138E"/>
    <w:rsid w:val="00B72A68"/>
    <w:rsid w:val="00B736AC"/>
    <w:rsid w:val="00B772B1"/>
    <w:rsid w:val="00B91101"/>
    <w:rsid w:val="00B91E2B"/>
    <w:rsid w:val="00B93818"/>
    <w:rsid w:val="00B95205"/>
    <w:rsid w:val="00B955E9"/>
    <w:rsid w:val="00B95EC4"/>
    <w:rsid w:val="00BA2F91"/>
    <w:rsid w:val="00BB6465"/>
    <w:rsid w:val="00BB71C5"/>
    <w:rsid w:val="00BC407F"/>
    <w:rsid w:val="00BC5C44"/>
    <w:rsid w:val="00BC60AB"/>
    <w:rsid w:val="00BD011F"/>
    <w:rsid w:val="00BD0DE5"/>
    <w:rsid w:val="00BD225C"/>
    <w:rsid w:val="00BD525F"/>
    <w:rsid w:val="00BD563B"/>
    <w:rsid w:val="00BD5D0C"/>
    <w:rsid w:val="00BD6AE5"/>
    <w:rsid w:val="00BE431C"/>
    <w:rsid w:val="00BE5C91"/>
    <w:rsid w:val="00BE5CC6"/>
    <w:rsid w:val="00BE7E9F"/>
    <w:rsid w:val="00BF07D6"/>
    <w:rsid w:val="00BF22FA"/>
    <w:rsid w:val="00BF5844"/>
    <w:rsid w:val="00BF60C6"/>
    <w:rsid w:val="00C00018"/>
    <w:rsid w:val="00C003DD"/>
    <w:rsid w:val="00C01D1D"/>
    <w:rsid w:val="00C02E09"/>
    <w:rsid w:val="00C05869"/>
    <w:rsid w:val="00C07842"/>
    <w:rsid w:val="00C12C54"/>
    <w:rsid w:val="00C16764"/>
    <w:rsid w:val="00C20840"/>
    <w:rsid w:val="00C232AA"/>
    <w:rsid w:val="00C23D71"/>
    <w:rsid w:val="00C24526"/>
    <w:rsid w:val="00C260DF"/>
    <w:rsid w:val="00C27501"/>
    <w:rsid w:val="00C30B68"/>
    <w:rsid w:val="00C30C0D"/>
    <w:rsid w:val="00C315F0"/>
    <w:rsid w:val="00C321BB"/>
    <w:rsid w:val="00C32EA5"/>
    <w:rsid w:val="00C33C0C"/>
    <w:rsid w:val="00C355CB"/>
    <w:rsid w:val="00C41196"/>
    <w:rsid w:val="00C41AF6"/>
    <w:rsid w:val="00C43C74"/>
    <w:rsid w:val="00C46599"/>
    <w:rsid w:val="00C46DA9"/>
    <w:rsid w:val="00C50682"/>
    <w:rsid w:val="00C51B13"/>
    <w:rsid w:val="00C5278C"/>
    <w:rsid w:val="00C5282C"/>
    <w:rsid w:val="00C5307F"/>
    <w:rsid w:val="00C54701"/>
    <w:rsid w:val="00C553C8"/>
    <w:rsid w:val="00C60491"/>
    <w:rsid w:val="00C6204D"/>
    <w:rsid w:val="00C632FB"/>
    <w:rsid w:val="00C6508C"/>
    <w:rsid w:val="00C6585A"/>
    <w:rsid w:val="00C71719"/>
    <w:rsid w:val="00C72692"/>
    <w:rsid w:val="00C72CE5"/>
    <w:rsid w:val="00C769BF"/>
    <w:rsid w:val="00C76CA6"/>
    <w:rsid w:val="00C80910"/>
    <w:rsid w:val="00C80AC3"/>
    <w:rsid w:val="00C80CD2"/>
    <w:rsid w:val="00C81125"/>
    <w:rsid w:val="00C824EA"/>
    <w:rsid w:val="00C82555"/>
    <w:rsid w:val="00C8426C"/>
    <w:rsid w:val="00C871F7"/>
    <w:rsid w:val="00C8723A"/>
    <w:rsid w:val="00C877A0"/>
    <w:rsid w:val="00C92916"/>
    <w:rsid w:val="00C97F83"/>
    <w:rsid w:val="00CA15C7"/>
    <w:rsid w:val="00CA16A5"/>
    <w:rsid w:val="00CA204F"/>
    <w:rsid w:val="00CA36FC"/>
    <w:rsid w:val="00CA3EB5"/>
    <w:rsid w:val="00CA4843"/>
    <w:rsid w:val="00CA5C73"/>
    <w:rsid w:val="00CA798D"/>
    <w:rsid w:val="00CB0EE0"/>
    <w:rsid w:val="00CB1CA2"/>
    <w:rsid w:val="00CB4809"/>
    <w:rsid w:val="00CB7A77"/>
    <w:rsid w:val="00CB7F25"/>
    <w:rsid w:val="00CC0F93"/>
    <w:rsid w:val="00CC14A7"/>
    <w:rsid w:val="00CC1C86"/>
    <w:rsid w:val="00CC242A"/>
    <w:rsid w:val="00CC4E01"/>
    <w:rsid w:val="00CC60D5"/>
    <w:rsid w:val="00CC652D"/>
    <w:rsid w:val="00CD01B4"/>
    <w:rsid w:val="00CD0EF7"/>
    <w:rsid w:val="00CD7001"/>
    <w:rsid w:val="00CE1451"/>
    <w:rsid w:val="00CE23C2"/>
    <w:rsid w:val="00CE4B92"/>
    <w:rsid w:val="00CE5D47"/>
    <w:rsid w:val="00CF0163"/>
    <w:rsid w:val="00CF321D"/>
    <w:rsid w:val="00CF5602"/>
    <w:rsid w:val="00D03DFE"/>
    <w:rsid w:val="00D053D4"/>
    <w:rsid w:val="00D058AA"/>
    <w:rsid w:val="00D05D7C"/>
    <w:rsid w:val="00D10056"/>
    <w:rsid w:val="00D103BE"/>
    <w:rsid w:val="00D1112A"/>
    <w:rsid w:val="00D115B0"/>
    <w:rsid w:val="00D12CF1"/>
    <w:rsid w:val="00D146BE"/>
    <w:rsid w:val="00D164E3"/>
    <w:rsid w:val="00D2082F"/>
    <w:rsid w:val="00D20E58"/>
    <w:rsid w:val="00D22671"/>
    <w:rsid w:val="00D2297B"/>
    <w:rsid w:val="00D2322F"/>
    <w:rsid w:val="00D24C0A"/>
    <w:rsid w:val="00D26032"/>
    <w:rsid w:val="00D262D0"/>
    <w:rsid w:val="00D278C4"/>
    <w:rsid w:val="00D31089"/>
    <w:rsid w:val="00D311C6"/>
    <w:rsid w:val="00D31BE9"/>
    <w:rsid w:val="00D3429C"/>
    <w:rsid w:val="00D345BA"/>
    <w:rsid w:val="00D347B8"/>
    <w:rsid w:val="00D35ED5"/>
    <w:rsid w:val="00D36130"/>
    <w:rsid w:val="00D43FB1"/>
    <w:rsid w:val="00D47238"/>
    <w:rsid w:val="00D53DF6"/>
    <w:rsid w:val="00D542C2"/>
    <w:rsid w:val="00D60A34"/>
    <w:rsid w:val="00D66264"/>
    <w:rsid w:val="00D71008"/>
    <w:rsid w:val="00D71DF4"/>
    <w:rsid w:val="00D741A6"/>
    <w:rsid w:val="00D7727A"/>
    <w:rsid w:val="00D82320"/>
    <w:rsid w:val="00D835F6"/>
    <w:rsid w:val="00D84E3A"/>
    <w:rsid w:val="00D8626A"/>
    <w:rsid w:val="00D87019"/>
    <w:rsid w:val="00D874ED"/>
    <w:rsid w:val="00D9108E"/>
    <w:rsid w:val="00D92305"/>
    <w:rsid w:val="00D92ABA"/>
    <w:rsid w:val="00DA7660"/>
    <w:rsid w:val="00DB1630"/>
    <w:rsid w:val="00DB2290"/>
    <w:rsid w:val="00DB7CBB"/>
    <w:rsid w:val="00DC0072"/>
    <w:rsid w:val="00DC0EA9"/>
    <w:rsid w:val="00DC3C84"/>
    <w:rsid w:val="00DD3834"/>
    <w:rsid w:val="00DD3C4B"/>
    <w:rsid w:val="00DD43DF"/>
    <w:rsid w:val="00DD57E4"/>
    <w:rsid w:val="00DD624C"/>
    <w:rsid w:val="00DE1678"/>
    <w:rsid w:val="00DE3392"/>
    <w:rsid w:val="00DE3637"/>
    <w:rsid w:val="00DF11F1"/>
    <w:rsid w:val="00DF1B18"/>
    <w:rsid w:val="00DF3E5C"/>
    <w:rsid w:val="00DF44A3"/>
    <w:rsid w:val="00DF5E07"/>
    <w:rsid w:val="00DF7E68"/>
    <w:rsid w:val="00E00CF3"/>
    <w:rsid w:val="00E01F9C"/>
    <w:rsid w:val="00E03EFA"/>
    <w:rsid w:val="00E05050"/>
    <w:rsid w:val="00E07788"/>
    <w:rsid w:val="00E07B52"/>
    <w:rsid w:val="00E10E0C"/>
    <w:rsid w:val="00E11EB6"/>
    <w:rsid w:val="00E12C0B"/>
    <w:rsid w:val="00E131B9"/>
    <w:rsid w:val="00E13349"/>
    <w:rsid w:val="00E16069"/>
    <w:rsid w:val="00E17C3F"/>
    <w:rsid w:val="00E217B5"/>
    <w:rsid w:val="00E237FE"/>
    <w:rsid w:val="00E2423C"/>
    <w:rsid w:val="00E27F20"/>
    <w:rsid w:val="00E303EC"/>
    <w:rsid w:val="00E317E9"/>
    <w:rsid w:val="00E324F7"/>
    <w:rsid w:val="00E325F8"/>
    <w:rsid w:val="00E337B2"/>
    <w:rsid w:val="00E33B1B"/>
    <w:rsid w:val="00E3595B"/>
    <w:rsid w:val="00E3796E"/>
    <w:rsid w:val="00E40DCE"/>
    <w:rsid w:val="00E42480"/>
    <w:rsid w:val="00E4429B"/>
    <w:rsid w:val="00E47CAC"/>
    <w:rsid w:val="00E515EF"/>
    <w:rsid w:val="00E51CD4"/>
    <w:rsid w:val="00E57201"/>
    <w:rsid w:val="00E61D15"/>
    <w:rsid w:val="00E63D6F"/>
    <w:rsid w:val="00E64B09"/>
    <w:rsid w:val="00E6589F"/>
    <w:rsid w:val="00E66F7D"/>
    <w:rsid w:val="00E707AB"/>
    <w:rsid w:val="00E71574"/>
    <w:rsid w:val="00E72BEA"/>
    <w:rsid w:val="00E80671"/>
    <w:rsid w:val="00E83ADA"/>
    <w:rsid w:val="00E83FE0"/>
    <w:rsid w:val="00E8529C"/>
    <w:rsid w:val="00E85937"/>
    <w:rsid w:val="00E86F6A"/>
    <w:rsid w:val="00E922C7"/>
    <w:rsid w:val="00E939F5"/>
    <w:rsid w:val="00E93D03"/>
    <w:rsid w:val="00EA3637"/>
    <w:rsid w:val="00EA64B5"/>
    <w:rsid w:val="00EB0424"/>
    <w:rsid w:val="00EB4F40"/>
    <w:rsid w:val="00EB6731"/>
    <w:rsid w:val="00EB6787"/>
    <w:rsid w:val="00EC3A96"/>
    <w:rsid w:val="00ED034C"/>
    <w:rsid w:val="00ED1F30"/>
    <w:rsid w:val="00ED2A71"/>
    <w:rsid w:val="00ED4C0D"/>
    <w:rsid w:val="00ED5990"/>
    <w:rsid w:val="00ED7C26"/>
    <w:rsid w:val="00EE0F8E"/>
    <w:rsid w:val="00EE1AFF"/>
    <w:rsid w:val="00EE1EB8"/>
    <w:rsid w:val="00EE5E0B"/>
    <w:rsid w:val="00EE743C"/>
    <w:rsid w:val="00EF0C57"/>
    <w:rsid w:val="00EF27F8"/>
    <w:rsid w:val="00EF46D1"/>
    <w:rsid w:val="00EF4ABE"/>
    <w:rsid w:val="00EF4CF4"/>
    <w:rsid w:val="00EF59CC"/>
    <w:rsid w:val="00EF6319"/>
    <w:rsid w:val="00F00904"/>
    <w:rsid w:val="00F00A06"/>
    <w:rsid w:val="00F0195D"/>
    <w:rsid w:val="00F04C4A"/>
    <w:rsid w:val="00F116D8"/>
    <w:rsid w:val="00F117BE"/>
    <w:rsid w:val="00F12A57"/>
    <w:rsid w:val="00F134F3"/>
    <w:rsid w:val="00F14D9A"/>
    <w:rsid w:val="00F218D0"/>
    <w:rsid w:val="00F302BA"/>
    <w:rsid w:val="00F30B00"/>
    <w:rsid w:val="00F328AC"/>
    <w:rsid w:val="00F334AD"/>
    <w:rsid w:val="00F33C35"/>
    <w:rsid w:val="00F3530A"/>
    <w:rsid w:val="00F427E6"/>
    <w:rsid w:val="00F45448"/>
    <w:rsid w:val="00F45887"/>
    <w:rsid w:val="00F46AB1"/>
    <w:rsid w:val="00F54369"/>
    <w:rsid w:val="00F57C3A"/>
    <w:rsid w:val="00F62AAE"/>
    <w:rsid w:val="00F634CA"/>
    <w:rsid w:val="00F650B1"/>
    <w:rsid w:val="00F653A6"/>
    <w:rsid w:val="00F662F0"/>
    <w:rsid w:val="00F67598"/>
    <w:rsid w:val="00F73B6D"/>
    <w:rsid w:val="00F73EF3"/>
    <w:rsid w:val="00F770F4"/>
    <w:rsid w:val="00F805AA"/>
    <w:rsid w:val="00F82DF4"/>
    <w:rsid w:val="00F8378D"/>
    <w:rsid w:val="00F86954"/>
    <w:rsid w:val="00F8698E"/>
    <w:rsid w:val="00F87394"/>
    <w:rsid w:val="00F87415"/>
    <w:rsid w:val="00F92130"/>
    <w:rsid w:val="00F921E3"/>
    <w:rsid w:val="00F9459F"/>
    <w:rsid w:val="00F94818"/>
    <w:rsid w:val="00F94F50"/>
    <w:rsid w:val="00FA5155"/>
    <w:rsid w:val="00FA6B17"/>
    <w:rsid w:val="00FA70D4"/>
    <w:rsid w:val="00FB0A45"/>
    <w:rsid w:val="00FB0CB7"/>
    <w:rsid w:val="00FB1829"/>
    <w:rsid w:val="00FB25BF"/>
    <w:rsid w:val="00FB2EA8"/>
    <w:rsid w:val="00FC1BF3"/>
    <w:rsid w:val="00FC1D73"/>
    <w:rsid w:val="00FC7BAE"/>
    <w:rsid w:val="00FD3151"/>
    <w:rsid w:val="00FD338C"/>
    <w:rsid w:val="00FD4D03"/>
    <w:rsid w:val="00FD5DB1"/>
    <w:rsid w:val="00FD71D7"/>
    <w:rsid w:val="00FE106C"/>
    <w:rsid w:val="00FE2A6C"/>
    <w:rsid w:val="00FE4CE2"/>
    <w:rsid w:val="00FE7F3E"/>
    <w:rsid w:val="00FF1FFA"/>
    <w:rsid w:val="00FF4584"/>
    <w:rsid w:val="00FF5932"/>
    <w:rsid w:val="00FF5DEE"/>
    <w:rsid w:val="00FF7216"/>
    <w:rsid w:val="00FF7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link w:val="Heading1Char"/>
    <w:uiPriority w:val="9"/>
    <w:qFormat/>
    <w:rsid w:val="00E01F9C"/>
    <w:pPr>
      <w:spacing w:before="100" w:beforeAutospacing="1" w:after="100" w:afterAutospacing="1"/>
      <w:outlineLvl w:val="0"/>
    </w:pPr>
    <w:rPr>
      <w:b/>
      <w:bCs/>
      <w:kern w:val="36"/>
      <w:sz w:val="48"/>
      <w:szCs w:val="48"/>
      <w:lang/>
    </w:rPr>
  </w:style>
  <w:style w:type="character" w:default="1" w:styleId="DefaultParagraphFont">
    <w:name w:val="Default Paragraph Font"/>
    <w:aliases w:val=" Char Char4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FF5DEE"/>
    <w:pPr>
      <w:tabs>
        <w:tab w:val="center" w:pos="4320"/>
        <w:tab w:val="right" w:pos="8640"/>
      </w:tabs>
    </w:pPr>
    <w:rPr>
      <w:szCs w:val="20"/>
    </w:rPr>
  </w:style>
  <w:style w:type="character" w:customStyle="1" w:styleId="FooterChar">
    <w:name w:val="Footer Char"/>
    <w:link w:val="Footer"/>
    <w:rsid w:val="00FF5DEE"/>
    <w:rPr>
      <w:sz w:val="28"/>
      <w:lang w:val="en-US" w:eastAsia="en-US" w:bidi="ar-SA"/>
    </w:rPr>
  </w:style>
  <w:style w:type="character" w:styleId="PageNumber">
    <w:name w:val="page number"/>
    <w:basedOn w:val="DefaultParagraphFont"/>
    <w:rsid w:val="00FF5DEE"/>
  </w:style>
  <w:style w:type="paragraph" w:styleId="Header">
    <w:name w:val="header"/>
    <w:basedOn w:val="Normal"/>
    <w:link w:val="HeaderChar"/>
    <w:rsid w:val="00FF5DEE"/>
    <w:pPr>
      <w:tabs>
        <w:tab w:val="center" w:pos="4320"/>
        <w:tab w:val="right" w:pos="8640"/>
      </w:tabs>
    </w:pPr>
    <w:rPr>
      <w:szCs w:val="20"/>
    </w:rPr>
  </w:style>
  <w:style w:type="character" w:customStyle="1" w:styleId="HeaderChar">
    <w:name w:val="Header Char"/>
    <w:link w:val="Header"/>
    <w:rsid w:val="00FF5DEE"/>
    <w:rPr>
      <w:sz w:val="28"/>
      <w:lang w:val="en-US" w:eastAsia="en-US" w:bidi="ar-SA"/>
    </w:rPr>
  </w:style>
  <w:style w:type="paragraph" w:styleId="NormalWeb">
    <w:name w:val="Normal (Web)"/>
    <w:basedOn w:val="Normal"/>
    <w:unhideWhenUsed/>
    <w:rsid w:val="00FF5DEE"/>
    <w:pPr>
      <w:spacing w:before="100" w:beforeAutospacing="1" w:after="100" w:afterAutospacing="1"/>
    </w:pPr>
    <w:rPr>
      <w:sz w:val="24"/>
      <w:szCs w:val="24"/>
    </w:rPr>
  </w:style>
  <w:style w:type="paragraph" w:styleId="FootnoteText">
    <w:name w:val="footnote text"/>
    <w:basedOn w:val="Normal"/>
    <w:semiHidden/>
    <w:rsid w:val="00FF5DEE"/>
    <w:rPr>
      <w:sz w:val="20"/>
      <w:szCs w:val="20"/>
    </w:rPr>
  </w:style>
  <w:style w:type="character" w:styleId="FootnoteReference">
    <w:name w:val="footnote reference"/>
    <w:rsid w:val="00FF5DEE"/>
    <w:rPr>
      <w:vertAlign w:val="superscript"/>
    </w:rPr>
  </w:style>
  <w:style w:type="paragraph" w:customStyle="1" w:styleId="CharChar4">
    <w:name w:val=" Char Char4"/>
    <w:basedOn w:val="Normal"/>
    <w:semiHidden/>
    <w:rsid w:val="00FF5DEE"/>
    <w:pPr>
      <w:spacing w:after="160" w:line="240" w:lineRule="exact"/>
    </w:pPr>
    <w:rPr>
      <w:rFonts w:ascii="Arial" w:hAnsi="Arial"/>
      <w:sz w:val="22"/>
      <w:szCs w:val="22"/>
    </w:rPr>
  </w:style>
  <w:style w:type="paragraph" w:styleId="BodyTextIndent">
    <w:name w:val="Body Text Indent"/>
    <w:basedOn w:val="Normal"/>
    <w:rsid w:val="006E28DD"/>
    <w:pPr>
      <w:spacing w:before="120" w:after="120" w:line="360" w:lineRule="atLeast"/>
      <w:ind w:firstLine="720"/>
      <w:jc w:val="both"/>
    </w:pPr>
    <w:rPr>
      <w:color w:val="0000FF"/>
      <w:szCs w:val="24"/>
      <w:lang w:val="nl-NL"/>
    </w:rPr>
  </w:style>
  <w:style w:type="paragraph" w:customStyle="1" w:styleId="CharCharChar">
    <w:name w:val="Char Char Char"/>
    <w:autoRedefine/>
    <w:rsid w:val="00AA226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484979"/>
    <w:rPr>
      <w:rFonts w:ascii="Tahoma" w:hAnsi="Tahoma" w:cs="Tahoma"/>
      <w:sz w:val="16"/>
      <w:szCs w:val="16"/>
    </w:rPr>
  </w:style>
  <w:style w:type="character" w:styleId="CommentReference">
    <w:name w:val="annotation reference"/>
    <w:rsid w:val="003F04FE"/>
    <w:rPr>
      <w:sz w:val="16"/>
      <w:szCs w:val="16"/>
    </w:rPr>
  </w:style>
  <w:style w:type="paragraph" w:styleId="CommentText">
    <w:name w:val="annotation text"/>
    <w:basedOn w:val="Normal"/>
    <w:link w:val="CommentTextChar"/>
    <w:rsid w:val="003F04FE"/>
    <w:rPr>
      <w:sz w:val="20"/>
      <w:szCs w:val="20"/>
    </w:rPr>
  </w:style>
  <w:style w:type="character" w:customStyle="1" w:styleId="CommentTextChar">
    <w:name w:val="Comment Text Char"/>
    <w:basedOn w:val="DefaultParagraphFont"/>
    <w:link w:val="CommentText"/>
    <w:rsid w:val="003F04FE"/>
  </w:style>
  <w:style w:type="paragraph" w:styleId="CommentSubject">
    <w:name w:val="annotation subject"/>
    <w:basedOn w:val="CommentText"/>
    <w:next w:val="CommentText"/>
    <w:link w:val="CommentSubjectChar"/>
    <w:rsid w:val="003F04FE"/>
    <w:rPr>
      <w:b/>
      <w:bCs/>
      <w:lang/>
    </w:rPr>
  </w:style>
  <w:style w:type="character" w:customStyle="1" w:styleId="CommentSubjectChar">
    <w:name w:val="Comment Subject Char"/>
    <w:link w:val="CommentSubject"/>
    <w:rsid w:val="003F04FE"/>
    <w:rPr>
      <w:b/>
      <w:bCs/>
    </w:rPr>
  </w:style>
  <w:style w:type="paragraph" w:styleId="Revision">
    <w:name w:val="Revision"/>
    <w:hidden/>
    <w:uiPriority w:val="99"/>
    <w:semiHidden/>
    <w:rsid w:val="003F04FE"/>
    <w:rPr>
      <w:sz w:val="28"/>
      <w:szCs w:val="28"/>
    </w:rPr>
  </w:style>
  <w:style w:type="paragraph" w:customStyle="1" w:styleId="Char">
    <w:name w:val=" Char"/>
    <w:basedOn w:val="Normal"/>
    <w:semiHidden/>
    <w:rsid w:val="00C72CE5"/>
    <w:pPr>
      <w:spacing w:after="160" w:line="240" w:lineRule="exact"/>
    </w:pPr>
    <w:rPr>
      <w:rFonts w:ascii="Arial" w:hAnsi="Arial"/>
      <w:sz w:val="22"/>
      <w:szCs w:val="22"/>
    </w:rPr>
  </w:style>
  <w:style w:type="paragraph" w:customStyle="1" w:styleId="khoan">
    <w:name w:val="khoan"/>
    <w:basedOn w:val="Normal"/>
    <w:rsid w:val="00520B69"/>
    <w:pPr>
      <w:widowControl w:val="0"/>
      <w:tabs>
        <w:tab w:val="left" w:pos="2415"/>
      </w:tabs>
      <w:spacing w:before="120" w:after="120"/>
      <w:jc w:val="both"/>
    </w:pPr>
    <w:rPr>
      <w:rFonts w:ascii=".VnTime" w:hAnsi=".VnTime"/>
      <w:lang w:val="pt-BR"/>
    </w:rPr>
  </w:style>
  <w:style w:type="paragraph" w:customStyle="1" w:styleId="CharCharCharCharCharCharCharCharCharCharCharCharCharCharCharCharCharCharChar">
    <w:name w:val=" Char Char Char Char Char Char Char Char Char Char Char Char Char Char Char Char Char Char Char"/>
    <w:basedOn w:val="Normal"/>
    <w:rsid w:val="00897F7C"/>
    <w:pPr>
      <w:pageBreakBefore/>
      <w:spacing w:before="100" w:beforeAutospacing="1" w:after="100" w:afterAutospacing="1"/>
    </w:pPr>
    <w:rPr>
      <w:rFonts w:ascii="Tahoma" w:hAnsi="Tahoma"/>
      <w:sz w:val="20"/>
      <w:szCs w:val="20"/>
    </w:rPr>
  </w:style>
  <w:style w:type="paragraph" w:styleId="ListParagraph">
    <w:name w:val="List Paragraph"/>
    <w:basedOn w:val="Normal"/>
    <w:qFormat/>
    <w:rsid w:val="008256AE"/>
    <w:pPr>
      <w:spacing w:after="200" w:line="276" w:lineRule="auto"/>
      <w:ind w:left="720"/>
      <w:contextualSpacing/>
    </w:pPr>
    <w:rPr>
      <w:rFonts w:ascii="Calibri" w:hAnsi="Calibri"/>
      <w:sz w:val="22"/>
      <w:szCs w:val="22"/>
    </w:rPr>
  </w:style>
  <w:style w:type="character" w:customStyle="1" w:styleId="Bodytext2">
    <w:name w:val="Body text (2)_"/>
    <w:link w:val="Bodytext20"/>
    <w:rsid w:val="003C0DE1"/>
    <w:rPr>
      <w:sz w:val="28"/>
      <w:szCs w:val="28"/>
      <w:shd w:val="clear" w:color="auto" w:fill="FFFFFF"/>
    </w:rPr>
  </w:style>
  <w:style w:type="paragraph" w:customStyle="1" w:styleId="Bodytext20">
    <w:name w:val="Body text (2)"/>
    <w:basedOn w:val="Normal"/>
    <w:link w:val="Bodytext2"/>
    <w:rsid w:val="003C0DE1"/>
    <w:pPr>
      <w:widowControl w:val="0"/>
      <w:shd w:val="clear" w:color="auto" w:fill="FFFFFF"/>
      <w:spacing w:before="600" w:after="120" w:line="306" w:lineRule="exact"/>
      <w:ind w:hanging="380"/>
    </w:pPr>
    <w:rPr>
      <w:lang/>
    </w:rPr>
  </w:style>
  <w:style w:type="character" w:customStyle="1" w:styleId="Heading1Char">
    <w:name w:val="Heading 1 Char"/>
    <w:link w:val="Heading1"/>
    <w:uiPriority w:val="9"/>
    <w:rsid w:val="00E01F9C"/>
    <w:rPr>
      <w:b/>
      <w:bCs/>
      <w:kern w:val="36"/>
      <w:sz w:val="48"/>
      <w:szCs w:val="48"/>
    </w:rPr>
  </w:style>
  <w:style w:type="character" w:styleId="Strong">
    <w:name w:val="Strong"/>
    <w:uiPriority w:val="22"/>
    <w:qFormat/>
    <w:rsid w:val="0081780E"/>
    <w:rPr>
      <w:b/>
      <w:bCs/>
    </w:rPr>
  </w:style>
  <w:style w:type="character" w:styleId="Hyperlink">
    <w:name w:val="Hyperlink"/>
    <w:rsid w:val="00642218"/>
    <w:rPr>
      <w:color w:val="0000FF"/>
      <w:u w:val="single"/>
    </w:rPr>
  </w:style>
</w:styles>
</file>

<file path=word/webSettings.xml><?xml version="1.0" encoding="utf-8"?>
<w:webSettings xmlns:r="http://schemas.openxmlformats.org/officeDocument/2006/relationships" xmlns:w="http://schemas.openxmlformats.org/wordprocessingml/2006/main">
  <w:divs>
    <w:div w:id="335157565">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526482258">
      <w:bodyDiv w:val="1"/>
      <w:marLeft w:val="0"/>
      <w:marRight w:val="0"/>
      <w:marTop w:val="0"/>
      <w:marBottom w:val="0"/>
      <w:divBdr>
        <w:top w:val="none" w:sz="0" w:space="0" w:color="auto"/>
        <w:left w:val="none" w:sz="0" w:space="0" w:color="auto"/>
        <w:bottom w:val="none" w:sz="0" w:space="0" w:color="auto"/>
        <w:right w:val="none" w:sz="0" w:space="0" w:color="auto"/>
      </w:divBdr>
    </w:div>
    <w:div w:id="596526193">
      <w:bodyDiv w:val="1"/>
      <w:marLeft w:val="0"/>
      <w:marRight w:val="0"/>
      <w:marTop w:val="0"/>
      <w:marBottom w:val="0"/>
      <w:divBdr>
        <w:top w:val="none" w:sz="0" w:space="0" w:color="auto"/>
        <w:left w:val="none" w:sz="0" w:space="0" w:color="auto"/>
        <w:bottom w:val="none" w:sz="0" w:space="0" w:color="auto"/>
        <w:right w:val="none" w:sz="0" w:space="0" w:color="auto"/>
      </w:divBdr>
    </w:div>
    <w:div w:id="704713382">
      <w:bodyDiv w:val="1"/>
      <w:marLeft w:val="0"/>
      <w:marRight w:val="0"/>
      <w:marTop w:val="0"/>
      <w:marBottom w:val="0"/>
      <w:divBdr>
        <w:top w:val="none" w:sz="0" w:space="0" w:color="auto"/>
        <w:left w:val="none" w:sz="0" w:space="0" w:color="auto"/>
        <w:bottom w:val="none" w:sz="0" w:space="0" w:color="auto"/>
        <w:right w:val="none" w:sz="0" w:space="0" w:color="auto"/>
      </w:divBdr>
    </w:div>
    <w:div w:id="842206492">
      <w:bodyDiv w:val="1"/>
      <w:marLeft w:val="0"/>
      <w:marRight w:val="0"/>
      <w:marTop w:val="0"/>
      <w:marBottom w:val="0"/>
      <w:divBdr>
        <w:top w:val="none" w:sz="0" w:space="0" w:color="auto"/>
        <w:left w:val="none" w:sz="0" w:space="0" w:color="auto"/>
        <w:bottom w:val="none" w:sz="0" w:space="0" w:color="auto"/>
        <w:right w:val="none" w:sz="0" w:space="0" w:color="auto"/>
      </w:divBdr>
      <w:divsChild>
        <w:div w:id="286662298">
          <w:marLeft w:val="432"/>
          <w:marRight w:val="0"/>
          <w:marTop w:val="120"/>
          <w:marBottom w:val="0"/>
          <w:divBdr>
            <w:top w:val="none" w:sz="0" w:space="0" w:color="auto"/>
            <w:left w:val="none" w:sz="0" w:space="0" w:color="auto"/>
            <w:bottom w:val="none" w:sz="0" w:space="0" w:color="auto"/>
            <w:right w:val="none" w:sz="0" w:space="0" w:color="auto"/>
          </w:divBdr>
        </w:div>
        <w:div w:id="1474132844">
          <w:marLeft w:val="432"/>
          <w:marRight w:val="0"/>
          <w:marTop w:val="120"/>
          <w:marBottom w:val="0"/>
          <w:divBdr>
            <w:top w:val="none" w:sz="0" w:space="0" w:color="auto"/>
            <w:left w:val="none" w:sz="0" w:space="0" w:color="auto"/>
            <w:bottom w:val="none" w:sz="0" w:space="0" w:color="auto"/>
            <w:right w:val="none" w:sz="0" w:space="0" w:color="auto"/>
          </w:divBdr>
        </w:div>
        <w:div w:id="1748647952">
          <w:marLeft w:val="432"/>
          <w:marRight w:val="0"/>
          <w:marTop w:val="120"/>
          <w:marBottom w:val="0"/>
          <w:divBdr>
            <w:top w:val="none" w:sz="0" w:space="0" w:color="auto"/>
            <w:left w:val="none" w:sz="0" w:space="0" w:color="auto"/>
            <w:bottom w:val="none" w:sz="0" w:space="0" w:color="auto"/>
            <w:right w:val="none" w:sz="0" w:space="0" w:color="auto"/>
          </w:divBdr>
        </w:div>
        <w:div w:id="2113167191">
          <w:marLeft w:val="432"/>
          <w:marRight w:val="0"/>
          <w:marTop w:val="120"/>
          <w:marBottom w:val="0"/>
          <w:divBdr>
            <w:top w:val="none" w:sz="0" w:space="0" w:color="auto"/>
            <w:left w:val="none" w:sz="0" w:space="0" w:color="auto"/>
            <w:bottom w:val="none" w:sz="0" w:space="0" w:color="auto"/>
            <w:right w:val="none" w:sz="0" w:space="0" w:color="auto"/>
          </w:divBdr>
        </w:div>
      </w:divsChild>
    </w:div>
    <w:div w:id="843932617">
      <w:bodyDiv w:val="1"/>
      <w:marLeft w:val="0"/>
      <w:marRight w:val="0"/>
      <w:marTop w:val="0"/>
      <w:marBottom w:val="0"/>
      <w:divBdr>
        <w:top w:val="none" w:sz="0" w:space="0" w:color="auto"/>
        <w:left w:val="none" w:sz="0" w:space="0" w:color="auto"/>
        <w:bottom w:val="none" w:sz="0" w:space="0" w:color="auto"/>
        <w:right w:val="none" w:sz="0" w:space="0" w:color="auto"/>
      </w:divBdr>
    </w:div>
    <w:div w:id="871190987">
      <w:bodyDiv w:val="1"/>
      <w:marLeft w:val="0"/>
      <w:marRight w:val="0"/>
      <w:marTop w:val="0"/>
      <w:marBottom w:val="0"/>
      <w:divBdr>
        <w:top w:val="none" w:sz="0" w:space="0" w:color="auto"/>
        <w:left w:val="none" w:sz="0" w:space="0" w:color="auto"/>
        <w:bottom w:val="none" w:sz="0" w:space="0" w:color="auto"/>
        <w:right w:val="none" w:sz="0" w:space="0" w:color="auto"/>
      </w:divBdr>
      <w:divsChild>
        <w:div w:id="493451808">
          <w:marLeft w:val="432"/>
          <w:marRight w:val="0"/>
          <w:marTop w:val="120"/>
          <w:marBottom w:val="0"/>
          <w:divBdr>
            <w:top w:val="none" w:sz="0" w:space="0" w:color="auto"/>
            <w:left w:val="none" w:sz="0" w:space="0" w:color="auto"/>
            <w:bottom w:val="none" w:sz="0" w:space="0" w:color="auto"/>
            <w:right w:val="none" w:sz="0" w:space="0" w:color="auto"/>
          </w:divBdr>
        </w:div>
        <w:div w:id="1688948956">
          <w:marLeft w:val="432"/>
          <w:marRight w:val="0"/>
          <w:marTop w:val="120"/>
          <w:marBottom w:val="0"/>
          <w:divBdr>
            <w:top w:val="none" w:sz="0" w:space="0" w:color="auto"/>
            <w:left w:val="none" w:sz="0" w:space="0" w:color="auto"/>
            <w:bottom w:val="none" w:sz="0" w:space="0" w:color="auto"/>
            <w:right w:val="none" w:sz="0" w:space="0" w:color="auto"/>
          </w:divBdr>
        </w:div>
      </w:divsChild>
    </w:div>
    <w:div w:id="947202158">
      <w:bodyDiv w:val="1"/>
      <w:marLeft w:val="0"/>
      <w:marRight w:val="0"/>
      <w:marTop w:val="0"/>
      <w:marBottom w:val="0"/>
      <w:divBdr>
        <w:top w:val="none" w:sz="0" w:space="0" w:color="auto"/>
        <w:left w:val="none" w:sz="0" w:space="0" w:color="auto"/>
        <w:bottom w:val="none" w:sz="0" w:space="0" w:color="auto"/>
        <w:right w:val="none" w:sz="0" w:space="0" w:color="auto"/>
      </w:divBdr>
    </w:div>
    <w:div w:id="1088886127">
      <w:bodyDiv w:val="1"/>
      <w:marLeft w:val="0"/>
      <w:marRight w:val="0"/>
      <w:marTop w:val="0"/>
      <w:marBottom w:val="0"/>
      <w:divBdr>
        <w:top w:val="none" w:sz="0" w:space="0" w:color="auto"/>
        <w:left w:val="none" w:sz="0" w:space="0" w:color="auto"/>
        <w:bottom w:val="none" w:sz="0" w:space="0" w:color="auto"/>
        <w:right w:val="none" w:sz="0" w:space="0" w:color="auto"/>
      </w:divBdr>
    </w:div>
    <w:div w:id="1106996867">
      <w:bodyDiv w:val="1"/>
      <w:marLeft w:val="0"/>
      <w:marRight w:val="0"/>
      <w:marTop w:val="0"/>
      <w:marBottom w:val="0"/>
      <w:divBdr>
        <w:top w:val="none" w:sz="0" w:space="0" w:color="auto"/>
        <w:left w:val="none" w:sz="0" w:space="0" w:color="auto"/>
        <w:bottom w:val="none" w:sz="0" w:space="0" w:color="auto"/>
        <w:right w:val="none" w:sz="0" w:space="0" w:color="auto"/>
      </w:divBdr>
    </w:div>
    <w:div w:id="1400203648">
      <w:bodyDiv w:val="1"/>
      <w:marLeft w:val="0"/>
      <w:marRight w:val="0"/>
      <w:marTop w:val="0"/>
      <w:marBottom w:val="0"/>
      <w:divBdr>
        <w:top w:val="none" w:sz="0" w:space="0" w:color="auto"/>
        <w:left w:val="none" w:sz="0" w:space="0" w:color="auto"/>
        <w:bottom w:val="none" w:sz="0" w:space="0" w:color="auto"/>
        <w:right w:val="none" w:sz="0" w:space="0" w:color="auto"/>
      </w:divBdr>
    </w:div>
    <w:div w:id="1489251419">
      <w:bodyDiv w:val="1"/>
      <w:marLeft w:val="0"/>
      <w:marRight w:val="0"/>
      <w:marTop w:val="0"/>
      <w:marBottom w:val="0"/>
      <w:divBdr>
        <w:top w:val="none" w:sz="0" w:space="0" w:color="auto"/>
        <w:left w:val="none" w:sz="0" w:space="0" w:color="auto"/>
        <w:bottom w:val="none" w:sz="0" w:space="0" w:color="auto"/>
        <w:right w:val="none" w:sz="0" w:space="0" w:color="auto"/>
      </w:divBdr>
    </w:div>
    <w:div w:id="1574269169">
      <w:bodyDiv w:val="1"/>
      <w:marLeft w:val="0"/>
      <w:marRight w:val="0"/>
      <w:marTop w:val="0"/>
      <w:marBottom w:val="0"/>
      <w:divBdr>
        <w:top w:val="none" w:sz="0" w:space="0" w:color="auto"/>
        <w:left w:val="none" w:sz="0" w:space="0" w:color="auto"/>
        <w:bottom w:val="none" w:sz="0" w:space="0" w:color="auto"/>
        <w:right w:val="none" w:sz="0" w:space="0" w:color="auto"/>
      </w:divBdr>
      <w:divsChild>
        <w:div w:id="255477230">
          <w:marLeft w:val="432"/>
          <w:marRight w:val="0"/>
          <w:marTop w:val="120"/>
          <w:marBottom w:val="0"/>
          <w:divBdr>
            <w:top w:val="none" w:sz="0" w:space="0" w:color="auto"/>
            <w:left w:val="none" w:sz="0" w:space="0" w:color="auto"/>
            <w:bottom w:val="none" w:sz="0" w:space="0" w:color="auto"/>
            <w:right w:val="none" w:sz="0" w:space="0" w:color="auto"/>
          </w:divBdr>
        </w:div>
        <w:div w:id="554777945">
          <w:marLeft w:val="432"/>
          <w:marRight w:val="0"/>
          <w:marTop w:val="120"/>
          <w:marBottom w:val="0"/>
          <w:divBdr>
            <w:top w:val="none" w:sz="0" w:space="0" w:color="auto"/>
            <w:left w:val="none" w:sz="0" w:space="0" w:color="auto"/>
            <w:bottom w:val="none" w:sz="0" w:space="0" w:color="auto"/>
            <w:right w:val="none" w:sz="0" w:space="0" w:color="auto"/>
          </w:divBdr>
        </w:div>
        <w:div w:id="633144954">
          <w:marLeft w:val="432"/>
          <w:marRight w:val="0"/>
          <w:marTop w:val="120"/>
          <w:marBottom w:val="0"/>
          <w:divBdr>
            <w:top w:val="none" w:sz="0" w:space="0" w:color="auto"/>
            <w:left w:val="none" w:sz="0" w:space="0" w:color="auto"/>
            <w:bottom w:val="none" w:sz="0" w:space="0" w:color="auto"/>
            <w:right w:val="none" w:sz="0" w:space="0" w:color="auto"/>
          </w:divBdr>
        </w:div>
        <w:div w:id="813255076">
          <w:marLeft w:val="432"/>
          <w:marRight w:val="0"/>
          <w:marTop w:val="120"/>
          <w:marBottom w:val="0"/>
          <w:divBdr>
            <w:top w:val="none" w:sz="0" w:space="0" w:color="auto"/>
            <w:left w:val="none" w:sz="0" w:space="0" w:color="auto"/>
            <w:bottom w:val="none" w:sz="0" w:space="0" w:color="auto"/>
            <w:right w:val="none" w:sz="0" w:space="0" w:color="auto"/>
          </w:divBdr>
        </w:div>
      </w:divsChild>
    </w:div>
    <w:div w:id="1753772778">
      <w:bodyDiv w:val="1"/>
      <w:marLeft w:val="0"/>
      <w:marRight w:val="0"/>
      <w:marTop w:val="0"/>
      <w:marBottom w:val="0"/>
      <w:divBdr>
        <w:top w:val="none" w:sz="0" w:space="0" w:color="auto"/>
        <w:left w:val="none" w:sz="0" w:space="0" w:color="auto"/>
        <w:bottom w:val="none" w:sz="0" w:space="0" w:color="auto"/>
        <w:right w:val="none" w:sz="0" w:space="0" w:color="auto"/>
      </w:divBdr>
    </w:div>
    <w:div w:id="1910652327">
      <w:bodyDiv w:val="1"/>
      <w:marLeft w:val="0"/>
      <w:marRight w:val="0"/>
      <w:marTop w:val="0"/>
      <w:marBottom w:val="0"/>
      <w:divBdr>
        <w:top w:val="none" w:sz="0" w:space="0" w:color="auto"/>
        <w:left w:val="none" w:sz="0" w:space="0" w:color="auto"/>
        <w:bottom w:val="none" w:sz="0" w:space="0" w:color="auto"/>
        <w:right w:val="none" w:sz="0" w:space="0" w:color="auto"/>
      </w:divBdr>
    </w:div>
    <w:div w:id="1960840479">
      <w:bodyDiv w:val="1"/>
      <w:marLeft w:val="0"/>
      <w:marRight w:val="0"/>
      <w:marTop w:val="0"/>
      <w:marBottom w:val="0"/>
      <w:divBdr>
        <w:top w:val="none" w:sz="0" w:space="0" w:color="auto"/>
        <w:left w:val="none" w:sz="0" w:space="0" w:color="auto"/>
        <w:bottom w:val="none" w:sz="0" w:space="0" w:color="auto"/>
        <w:right w:val="none" w:sz="0" w:space="0" w:color="auto"/>
      </w:divBdr>
    </w:div>
    <w:div w:id="1977760750">
      <w:bodyDiv w:val="1"/>
      <w:marLeft w:val="0"/>
      <w:marRight w:val="0"/>
      <w:marTop w:val="0"/>
      <w:marBottom w:val="0"/>
      <w:divBdr>
        <w:top w:val="none" w:sz="0" w:space="0" w:color="auto"/>
        <w:left w:val="none" w:sz="0" w:space="0" w:color="auto"/>
        <w:bottom w:val="none" w:sz="0" w:space="0" w:color="auto"/>
        <w:right w:val="none" w:sz="0" w:space="0" w:color="auto"/>
      </w:divBdr>
    </w:div>
    <w:div w:id="2000762779">
      <w:bodyDiv w:val="1"/>
      <w:marLeft w:val="0"/>
      <w:marRight w:val="0"/>
      <w:marTop w:val="0"/>
      <w:marBottom w:val="0"/>
      <w:divBdr>
        <w:top w:val="none" w:sz="0" w:space="0" w:color="auto"/>
        <w:left w:val="none" w:sz="0" w:space="0" w:color="auto"/>
        <w:bottom w:val="none" w:sz="0" w:space="0" w:color="auto"/>
        <w:right w:val="none" w:sz="0" w:space="0" w:color="auto"/>
      </w:divBdr>
      <w:divsChild>
        <w:div w:id="441220571">
          <w:marLeft w:val="432"/>
          <w:marRight w:val="0"/>
          <w:marTop w:val="120"/>
          <w:marBottom w:val="0"/>
          <w:divBdr>
            <w:top w:val="none" w:sz="0" w:space="0" w:color="auto"/>
            <w:left w:val="none" w:sz="0" w:space="0" w:color="auto"/>
            <w:bottom w:val="none" w:sz="0" w:space="0" w:color="auto"/>
            <w:right w:val="none" w:sz="0" w:space="0" w:color="auto"/>
          </w:divBdr>
        </w:div>
        <w:div w:id="685014564">
          <w:marLeft w:val="432"/>
          <w:marRight w:val="0"/>
          <w:marTop w:val="120"/>
          <w:marBottom w:val="0"/>
          <w:divBdr>
            <w:top w:val="none" w:sz="0" w:space="0" w:color="auto"/>
            <w:left w:val="none" w:sz="0" w:space="0" w:color="auto"/>
            <w:bottom w:val="none" w:sz="0" w:space="0" w:color="auto"/>
            <w:right w:val="none" w:sz="0" w:space="0" w:color="auto"/>
          </w:divBdr>
        </w:div>
        <w:div w:id="735588810">
          <w:marLeft w:val="432"/>
          <w:marRight w:val="0"/>
          <w:marTop w:val="120"/>
          <w:marBottom w:val="0"/>
          <w:divBdr>
            <w:top w:val="none" w:sz="0" w:space="0" w:color="auto"/>
            <w:left w:val="none" w:sz="0" w:space="0" w:color="auto"/>
            <w:bottom w:val="none" w:sz="0" w:space="0" w:color="auto"/>
            <w:right w:val="none" w:sz="0" w:space="0" w:color="auto"/>
          </w:divBdr>
        </w:div>
      </w:divsChild>
    </w:div>
    <w:div w:id="2002616303">
      <w:bodyDiv w:val="1"/>
      <w:marLeft w:val="0"/>
      <w:marRight w:val="0"/>
      <w:marTop w:val="0"/>
      <w:marBottom w:val="0"/>
      <w:divBdr>
        <w:top w:val="none" w:sz="0" w:space="0" w:color="auto"/>
        <w:left w:val="none" w:sz="0" w:space="0" w:color="auto"/>
        <w:bottom w:val="none" w:sz="0" w:space="0" w:color="auto"/>
        <w:right w:val="none" w:sz="0" w:space="0" w:color="auto"/>
      </w:divBdr>
    </w:div>
    <w:div w:id="2111580492">
      <w:bodyDiv w:val="1"/>
      <w:marLeft w:val="0"/>
      <w:marRight w:val="0"/>
      <w:marTop w:val="0"/>
      <w:marBottom w:val="0"/>
      <w:divBdr>
        <w:top w:val="none" w:sz="0" w:space="0" w:color="auto"/>
        <w:left w:val="none" w:sz="0" w:space="0" w:color="auto"/>
        <w:bottom w:val="none" w:sz="0" w:space="0" w:color="auto"/>
        <w:right w:val="none" w:sz="0" w:space="0" w:color="auto"/>
      </w:divBdr>
      <w:divsChild>
        <w:div w:id="103041848">
          <w:marLeft w:val="432"/>
          <w:marRight w:val="0"/>
          <w:marTop w:val="120"/>
          <w:marBottom w:val="0"/>
          <w:divBdr>
            <w:top w:val="none" w:sz="0" w:space="0" w:color="auto"/>
            <w:left w:val="none" w:sz="0" w:space="0" w:color="auto"/>
            <w:bottom w:val="none" w:sz="0" w:space="0" w:color="auto"/>
            <w:right w:val="none" w:sz="0" w:space="0" w:color="auto"/>
          </w:divBdr>
        </w:div>
        <w:div w:id="249434285">
          <w:marLeft w:val="432"/>
          <w:marRight w:val="0"/>
          <w:marTop w:val="120"/>
          <w:marBottom w:val="0"/>
          <w:divBdr>
            <w:top w:val="none" w:sz="0" w:space="0" w:color="auto"/>
            <w:left w:val="none" w:sz="0" w:space="0" w:color="auto"/>
            <w:bottom w:val="none" w:sz="0" w:space="0" w:color="auto"/>
            <w:right w:val="none" w:sz="0" w:space="0" w:color="auto"/>
          </w:divBdr>
        </w:div>
        <w:div w:id="1122921428">
          <w:marLeft w:val="432"/>
          <w:marRight w:val="0"/>
          <w:marTop w:val="120"/>
          <w:marBottom w:val="0"/>
          <w:divBdr>
            <w:top w:val="none" w:sz="0" w:space="0" w:color="auto"/>
            <w:left w:val="none" w:sz="0" w:space="0" w:color="auto"/>
            <w:bottom w:val="none" w:sz="0" w:space="0" w:color="auto"/>
            <w:right w:val="none" w:sz="0" w:space="0" w:color="auto"/>
          </w:divBdr>
        </w:div>
        <w:div w:id="1274630656">
          <w:marLeft w:val="432"/>
          <w:marRight w:val="0"/>
          <w:marTop w:val="120"/>
          <w:marBottom w:val="0"/>
          <w:divBdr>
            <w:top w:val="none" w:sz="0" w:space="0" w:color="auto"/>
            <w:left w:val="none" w:sz="0" w:space="0" w:color="auto"/>
            <w:bottom w:val="none" w:sz="0" w:space="0" w:color="auto"/>
            <w:right w:val="none" w:sz="0" w:space="0" w:color="auto"/>
          </w:divBdr>
        </w:div>
        <w:div w:id="1653750641">
          <w:marLeft w:val="432"/>
          <w:marRight w:val="0"/>
          <w:marTop w:val="120"/>
          <w:marBottom w:val="0"/>
          <w:divBdr>
            <w:top w:val="none" w:sz="0" w:space="0" w:color="auto"/>
            <w:left w:val="none" w:sz="0" w:space="0" w:color="auto"/>
            <w:bottom w:val="none" w:sz="0" w:space="0" w:color="auto"/>
            <w:right w:val="none" w:sz="0" w:space="0" w:color="auto"/>
          </w:divBdr>
        </w:div>
        <w:div w:id="185429498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2259E0F-1466-4B73-A7B5-C99DBD71F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F9D3B5-1EB8-4DD0-B767-20D31134B6F8}">
  <ds:schemaRefs>
    <ds:schemaRef ds:uri="http://schemas.microsoft.com/sharepoint/v3/contenttype/forms"/>
  </ds:schemaRefs>
</ds:datastoreItem>
</file>

<file path=customXml/itemProps3.xml><?xml version="1.0" encoding="utf-8"?>
<ds:datastoreItem xmlns:ds="http://schemas.openxmlformats.org/officeDocument/2006/customXml" ds:itemID="{6BC6A069-DAE1-464E-A13A-0ED56FF0B77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BỘ TƯ PHÁP</vt:lpstr>
    </vt:vector>
  </TitlesOfParts>
  <Company>moj</Company>
  <LinksUpToDate>false</LinksUpToDate>
  <CharactersWithSpaces>23928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Administrator</cp:lastModifiedBy>
  <cp:revision>2</cp:revision>
  <cp:lastPrinted>2016-11-18T08:09:00Z</cp:lastPrinted>
  <dcterms:created xsi:type="dcterms:W3CDTF">2016-11-21T07:23:00Z</dcterms:created>
  <dcterms:modified xsi:type="dcterms:W3CDTF">2016-11-21T07:23:00Z</dcterms:modified>
</cp:coreProperties>
</file>